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1ACD" w14:textId="77777777" w:rsidR="004615D5" w:rsidRPr="009D5312" w:rsidRDefault="004615D5" w:rsidP="004615D5">
      <w:pPr>
        <w:spacing w:line="240" w:lineRule="auto"/>
        <w:jc w:val="center"/>
        <w:rPr>
          <w:rFonts w:ascii="Times New Roman" w:eastAsia="Times New Roman" w:hAnsi="Times New Roman" w:cs="Times New Roman"/>
          <w:sz w:val="28"/>
          <w:szCs w:val="28"/>
          <w:lang w:eastAsia="ru-RU"/>
        </w:rPr>
      </w:pPr>
      <w:r w:rsidRPr="009D5312">
        <w:rPr>
          <w:rFonts w:ascii="Times New Roman" w:eastAsia="Times New Roman" w:hAnsi="Times New Roman" w:cs="Times New Roman"/>
          <w:sz w:val="28"/>
          <w:szCs w:val="28"/>
          <w:lang w:eastAsia="ru-RU"/>
        </w:rPr>
        <w:t>ДОКЛАД</w:t>
      </w:r>
    </w:p>
    <w:p w14:paraId="1BE6153F" w14:textId="77777777" w:rsidR="004615D5" w:rsidRPr="009D5312" w:rsidRDefault="004615D5" w:rsidP="004615D5">
      <w:pPr>
        <w:spacing w:after="0" w:line="240" w:lineRule="auto"/>
        <w:jc w:val="center"/>
        <w:rPr>
          <w:rFonts w:ascii="Times New Roman" w:eastAsia="Times New Roman" w:hAnsi="Times New Roman" w:cs="Times New Roman"/>
          <w:sz w:val="28"/>
          <w:szCs w:val="28"/>
          <w:lang w:eastAsia="ru-RU"/>
        </w:rPr>
      </w:pPr>
      <w:r w:rsidRPr="009D5312">
        <w:rPr>
          <w:rFonts w:ascii="Times New Roman" w:eastAsia="Times New Roman" w:hAnsi="Times New Roman" w:cs="Times New Roman"/>
          <w:sz w:val="28"/>
          <w:szCs w:val="28"/>
          <w:lang w:eastAsia="ru-RU"/>
        </w:rPr>
        <w:t>обобщения правоприменительной практики контрольной (надзорной) деятельности при осуществлении регионального государственного надзора в области технического состояния самоходных машин и других видов техники, аттракционов в Ленинградской области за 2023 год</w:t>
      </w:r>
    </w:p>
    <w:p w14:paraId="64C9E581" w14:textId="77777777" w:rsidR="004615D5" w:rsidRPr="004615D5" w:rsidRDefault="004615D5" w:rsidP="004615D5">
      <w:pPr>
        <w:spacing w:after="0" w:line="240" w:lineRule="auto"/>
        <w:jc w:val="center"/>
        <w:rPr>
          <w:rFonts w:ascii="Times New Roman" w:eastAsia="Times New Roman" w:hAnsi="Times New Roman" w:cs="Times New Roman"/>
          <w:sz w:val="28"/>
          <w:szCs w:val="28"/>
          <w:lang w:eastAsia="ru-RU"/>
        </w:rPr>
      </w:pPr>
    </w:p>
    <w:p w14:paraId="30767AFA"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Доклад по правоприменительной практике контрольной (надзорной) деятельности включает в себя:</w:t>
      </w:r>
    </w:p>
    <w:p w14:paraId="4C589EFD"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-общие положения;</w:t>
      </w:r>
    </w:p>
    <w:p w14:paraId="7ED82566"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цели и задачи обобщения и анализа правоприменительной практики;</w:t>
      </w:r>
    </w:p>
    <w:p w14:paraId="451FC3EC"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правоприменительная практика организации и проведения государственного контроля (надзора), муниципального контроля;</w:t>
      </w:r>
    </w:p>
    <w:p w14:paraId="6EAC16F6"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правоприменительная практика соблюдения обязательных требований;</w:t>
      </w:r>
    </w:p>
    <w:p w14:paraId="5AF9E097"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результаты административного и судебного оспаривания решений, действий (бездействий) должностных лиц Гостехнадзора;</w:t>
      </w:r>
    </w:p>
    <w:p w14:paraId="3F29D932"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заключительные положения.</w:t>
      </w:r>
    </w:p>
    <w:p w14:paraId="437E32EC" w14:textId="77777777" w:rsidR="004615D5" w:rsidRPr="004615D5" w:rsidRDefault="004615D5" w:rsidP="004615D5">
      <w:pPr>
        <w:spacing w:after="0" w:line="240" w:lineRule="auto"/>
        <w:jc w:val="center"/>
        <w:rPr>
          <w:rFonts w:ascii="Times New Roman" w:eastAsia="Times New Roman" w:hAnsi="Times New Roman" w:cs="Times New Roman"/>
          <w:b/>
          <w:sz w:val="28"/>
          <w:szCs w:val="28"/>
          <w:lang w:eastAsia="ru-RU"/>
        </w:rPr>
      </w:pPr>
    </w:p>
    <w:p w14:paraId="5B7466D1" w14:textId="77777777" w:rsidR="004615D5" w:rsidRDefault="004615D5" w:rsidP="004615D5">
      <w:pPr>
        <w:spacing w:after="0" w:line="240" w:lineRule="auto"/>
        <w:jc w:val="center"/>
        <w:rPr>
          <w:rFonts w:ascii="Times New Roman" w:eastAsia="Times New Roman" w:hAnsi="Times New Roman" w:cs="Times New Roman"/>
          <w:sz w:val="28"/>
          <w:szCs w:val="28"/>
          <w:lang w:eastAsia="ru-RU"/>
        </w:rPr>
      </w:pPr>
      <w:r w:rsidRPr="009D5312">
        <w:rPr>
          <w:rFonts w:ascii="Times New Roman" w:eastAsia="Times New Roman" w:hAnsi="Times New Roman" w:cs="Times New Roman"/>
          <w:sz w:val="28"/>
          <w:szCs w:val="28"/>
          <w:lang w:eastAsia="ru-RU"/>
        </w:rPr>
        <w:t>Общие положения</w:t>
      </w:r>
    </w:p>
    <w:p w14:paraId="1B994D06" w14:textId="77777777" w:rsidR="009D5312" w:rsidRPr="009D5312" w:rsidRDefault="009D5312" w:rsidP="004615D5">
      <w:pPr>
        <w:spacing w:after="0" w:line="240" w:lineRule="auto"/>
        <w:jc w:val="center"/>
        <w:rPr>
          <w:rFonts w:ascii="Times New Roman" w:eastAsia="Times New Roman" w:hAnsi="Times New Roman" w:cs="Times New Roman"/>
          <w:sz w:val="28"/>
          <w:szCs w:val="28"/>
          <w:lang w:eastAsia="ru-RU"/>
        </w:rPr>
      </w:pPr>
    </w:p>
    <w:p w14:paraId="632CA4A3" w14:textId="77777777" w:rsidR="004615D5" w:rsidRPr="004615D5" w:rsidRDefault="004615D5" w:rsidP="004615D5">
      <w:pPr>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Настоящий доклад по правоприменительной практике при осуществлении регионального государственного надзора в области технического состояния самоходных машин и других видов техники (далее-Доклад) в Ленинградской  области управлением Ленинградской области по государственному техническому надзору и контролю (далее  – Управление) за 2023 год подготовлен </w:t>
      </w:r>
      <w:r w:rsidRPr="004615D5">
        <w:rPr>
          <w:rFonts w:ascii="Times New Roman" w:eastAsia="Calibri" w:hAnsi="Times New Roman" w:cs="Times New Roman"/>
          <w:sz w:val="28"/>
          <w:szCs w:val="28"/>
        </w:rPr>
        <w:t>во исполнение п. 2  ст. 47 Федерального закона от 31.07.2020 № 248-ФЗ «О государственном контроле (надзоре) и муниципальном контроле в Российской Федерации»</w:t>
      </w:r>
      <w:r w:rsidRPr="004615D5">
        <w:rPr>
          <w:rFonts w:ascii="Times New Roman" w:eastAsia="Times New Roman" w:hAnsi="Times New Roman" w:cs="Times New Roman"/>
          <w:sz w:val="28"/>
          <w:szCs w:val="28"/>
          <w:lang w:eastAsia="ru-RU"/>
        </w:rPr>
        <w:t>.</w:t>
      </w:r>
      <w:r w:rsidRPr="004615D5">
        <w:rPr>
          <w:rFonts w:ascii="Times New Roman" w:eastAsia="Times New Roman" w:hAnsi="Times New Roman" w:cs="Times New Roman"/>
          <w:sz w:val="28"/>
          <w:szCs w:val="28"/>
          <w:lang w:eastAsia="ru-RU"/>
        </w:rPr>
        <w:tab/>
      </w:r>
    </w:p>
    <w:p w14:paraId="42B4E9AA" w14:textId="77777777" w:rsidR="004615D5" w:rsidRPr="004615D5" w:rsidRDefault="004615D5" w:rsidP="004615D5">
      <w:pPr>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Региональный государственный надзор в области технического состояния самоходных машин и других видов техники (далее – Надзор)  Управление осуществляет территориально в 17 муниципальных районах и 1 городском  округе Ленинградской области.</w:t>
      </w:r>
    </w:p>
    <w:p w14:paraId="3175008A" w14:textId="77777777" w:rsidR="004615D5" w:rsidRPr="004615D5" w:rsidRDefault="004615D5" w:rsidP="004615D5">
      <w:pPr>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По состоянию на 01.01.2024 года в Управлении состоит на учете 34752</w:t>
      </w:r>
    </w:p>
    <w:p w14:paraId="70A2898B"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единиц самоходных  машин и прицепов к ним.</w:t>
      </w:r>
    </w:p>
    <w:p w14:paraId="26838A6A"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Основными задачами Управления является предупреждение, выявление и пресечение нарушений юридическими лицами, индивидуальными предпринимателями и физическими лицами установленных требований в процессе эксплуатации тракторов, самоходных дорожно-строительных и иных машин и прицепов к ним, аттракционов в части обеспечения безопасности для жизни, здоровья людей и имущества, охраны окружающей среды.</w:t>
      </w:r>
    </w:p>
    <w:p w14:paraId="1F61D429"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В рамках осуществления Надзора Управление руководствуется следующими нормативно-правовыми актами:</w:t>
      </w:r>
    </w:p>
    <w:p w14:paraId="0714DF99"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Федеральный закон от 02.07.2021 № 297-ФЗ «О самоходных машинах </w:t>
      </w:r>
    </w:p>
    <w:p w14:paraId="46D2949F"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и других видах техники»;</w:t>
      </w:r>
    </w:p>
    <w:p w14:paraId="179C7FC4"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Федеральный закон от 31.07.2020 № 248-ФЗ «О государственном </w:t>
      </w:r>
    </w:p>
    <w:p w14:paraId="69DE3A2C"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lastRenderedPageBreak/>
        <w:t>контроле (надзоре) и муниципальном контроле в Российской Федерации»;</w:t>
      </w:r>
    </w:p>
    <w:p w14:paraId="0D6A9E20"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Решение Комиссии Таможенного союза от 18.10.2011 № 823 «О принятии </w:t>
      </w:r>
    </w:p>
    <w:p w14:paraId="4E40F9EE"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технического регламента Таможенного союза «О безопасности машин </w:t>
      </w:r>
    </w:p>
    <w:p w14:paraId="2DC1042A"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и оборудования»;</w:t>
      </w:r>
    </w:p>
    <w:p w14:paraId="60C99DE4"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Решение Совета Евразийской экономической комиссии от 20.07.2012 </w:t>
      </w:r>
    </w:p>
    <w:p w14:paraId="31BB1D7A"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60 «О принятии технического регламента Таможенного союза </w:t>
      </w:r>
    </w:p>
    <w:p w14:paraId="7266AF81"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«О безопасности сельскохозяйственных и лесохозяйственных тракторов </w:t>
      </w:r>
    </w:p>
    <w:p w14:paraId="6867CE10"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и прицепов к ним»;</w:t>
      </w:r>
    </w:p>
    <w:p w14:paraId="715932B9"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w:t>
      </w:r>
      <w:hyperlink r:id="rId5" w:history="1">
        <w:r w:rsidRPr="004615D5">
          <w:rPr>
            <w:rFonts w:ascii="Times New Roman" w:eastAsia="Times New Roman" w:hAnsi="Times New Roman" w:cs="Times New Roman"/>
            <w:sz w:val="28"/>
            <w:szCs w:val="28"/>
            <w:lang w:eastAsia="ru-RU"/>
          </w:rPr>
          <w:t>Постановление Правительства Российской Федерации от 10 марта 2022 г. N 336</w:t>
        </w:r>
      </w:hyperlink>
      <w:r w:rsidRPr="004615D5">
        <w:rPr>
          <w:rFonts w:ascii="Times New Roman" w:eastAsia="Times New Roman" w:hAnsi="Times New Roman" w:cs="Times New Roman"/>
          <w:sz w:val="28"/>
          <w:szCs w:val="28"/>
          <w:lang w:eastAsia="ru-RU"/>
        </w:rPr>
        <w:t> «Об особенностях организации и осуществления государственного контроля (надзора), муниципального контроля»;</w:t>
      </w:r>
    </w:p>
    <w:p w14:paraId="05FBC72A" w14:textId="77777777" w:rsidR="004615D5" w:rsidRPr="004615D5" w:rsidRDefault="004615D5" w:rsidP="004615D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w:t>
      </w:r>
      <w:hyperlink r:id="rId6" w:history="1">
        <w:r w:rsidRPr="004615D5">
          <w:rPr>
            <w:rFonts w:ascii="Times New Roman" w:eastAsia="Times New Roman" w:hAnsi="Times New Roman" w:cs="Times New Roman"/>
            <w:bCs/>
            <w:sz w:val="28"/>
            <w:szCs w:val="28"/>
            <w:bdr w:val="none" w:sz="0" w:space="0" w:color="auto" w:frame="1"/>
            <w:lang w:eastAsia="ru-RU"/>
          </w:rPr>
          <w:t>Постановление Правительства Ленинградской области от 30.09.2021 № 634</w:t>
        </w:r>
      </w:hyperlink>
      <w:r w:rsidRPr="004615D5">
        <w:rPr>
          <w:rFonts w:ascii="Times New Roman" w:eastAsia="Times New Roman" w:hAnsi="Times New Roman" w:cs="Times New Roman"/>
          <w:sz w:val="28"/>
          <w:szCs w:val="28"/>
          <w:lang w:eastAsia="ru-RU"/>
        </w:rPr>
        <w:t> «Об утверждении Положения о региональном государственном надзоре в области технического состояния и эксплуатации самоходных машин и других видов техники на территории Ленинградской области»</w:t>
      </w:r>
    </w:p>
    <w:p w14:paraId="271455B9"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Приказ Управления №2/23 от 03.05.2023 «Об утверждении перечня нормативных правовых актов, их отдельных частей содержащих обязательные требования, оценка соблюдения которых является предметом регионального государственного надзора в области технического состояния и эксплуатации самоходных машин и других видов техники».</w:t>
      </w:r>
    </w:p>
    <w:p w14:paraId="52296E47" w14:textId="77777777" w:rsidR="004615D5" w:rsidRPr="004615D5" w:rsidRDefault="004615D5" w:rsidP="004615D5">
      <w:pPr>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Предметом</w:t>
      </w:r>
      <w:r w:rsidRPr="004615D5">
        <w:rPr>
          <w:rFonts w:ascii="Times New Roman" w:eastAsia="Times New Roman" w:hAnsi="Times New Roman" w:cs="Times New Roman"/>
          <w:i/>
          <w:iCs/>
          <w:sz w:val="28"/>
          <w:szCs w:val="28"/>
          <w:lang w:eastAsia="ru-RU"/>
        </w:rPr>
        <w:t xml:space="preserve"> </w:t>
      </w:r>
      <w:r w:rsidRPr="004615D5">
        <w:rPr>
          <w:rFonts w:ascii="Times New Roman" w:eastAsia="Times New Roman" w:hAnsi="Times New Roman" w:cs="Times New Roman"/>
          <w:sz w:val="28"/>
          <w:szCs w:val="28"/>
          <w:lang w:eastAsia="ru-RU"/>
        </w:rPr>
        <w:t>регионального государственного надзора является:</w:t>
      </w:r>
    </w:p>
    <w:p w14:paraId="1A786BFE"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а также физическими лицами требований: а) установленных Правительством Российской Федерации к техническому состоянию и эксплуатации самоходных машин и других видов техники;</w:t>
      </w:r>
    </w:p>
    <w:p w14:paraId="18D3ACB8"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б) установленных актами, составляющими право Евразийского экономического союза, а также нормативными правовыми актами Правительства Российской Федерации к порядку выдачи и оформления юридическими лицами и индивидуальными предпринимателями, являющимися изготовителями самоходных машин и других видов техники, паспортов самоходных машин и других видов техники, а также к порядку оформления электронных паспортов самоходных машин и других видов техники;</w:t>
      </w:r>
    </w:p>
    <w:p w14:paraId="0B95C03A"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в) утвержденных актами Президента Российской Федерации в отношении мобилизационной готовности самоходных машин и других видов техники, предоставляемых Вооруженным Силам Российской Федерации, другим войскам, воинским формированиям и органам, а также к создаваемым на военное время специальным формированиям в части их наличия и готовности к работе.</w:t>
      </w:r>
    </w:p>
    <w:p w14:paraId="0AFC1916"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 соблюдение физическими лицами, не являющимися индивидуальными предпринимателями, требований, установленных Федеральным законом от 25 апреля 2002 года N 40-ФЗ "Об обязательном страховании гражданской ответственности владельцев транспортных средств", к страхованию гражданской ответственности владельцев самоходных машин и других видов техники.</w:t>
      </w:r>
    </w:p>
    <w:p w14:paraId="045B1452"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p>
    <w:p w14:paraId="35275186" w14:textId="77777777" w:rsidR="004615D5" w:rsidRDefault="004615D5" w:rsidP="004615D5">
      <w:pPr>
        <w:spacing w:after="0" w:line="240" w:lineRule="auto"/>
        <w:jc w:val="center"/>
        <w:rPr>
          <w:rFonts w:ascii="Times New Roman" w:eastAsia="Times New Roman" w:hAnsi="Times New Roman" w:cs="Times New Roman"/>
          <w:sz w:val="28"/>
          <w:szCs w:val="28"/>
          <w:shd w:val="clear" w:color="auto" w:fill="FFFFFF"/>
          <w:lang w:eastAsia="ru-RU"/>
        </w:rPr>
      </w:pPr>
      <w:r w:rsidRPr="009D5312">
        <w:rPr>
          <w:rFonts w:ascii="Times New Roman" w:eastAsia="Times New Roman" w:hAnsi="Times New Roman" w:cs="Times New Roman"/>
          <w:sz w:val="28"/>
          <w:szCs w:val="28"/>
          <w:shd w:val="clear" w:color="auto" w:fill="FFFFFF"/>
          <w:lang w:eastAsia="ru-RU"/>
        </w:rPr>
        <w:t>Цели и задачи обобщения и анализа правоприменительной практики.</w:t>
      </w:r>
    </w:p>
    <w:p w14:paraId="406F6350" w14:textId="77777777" w:rsidR="009D5312" w:rsidRPr="009D5312" w:rsidRDefault="009D5312" w:rsidP="004615D5">
      <w:pPr>
        <w:spacing w:after="0" w:line="240" w:lineRule="auto"/>
        <w:jc w:val="center"/>
        <w:rPr>
          <w:rFonts w:ascii="Times New Roman" w:eastAsia="Times New Roman" w:hAnsi="Times New Roman" w:cs="Times New Roman"/>
          <w:sz w:val="28"/>
          <w:szCs w:val="28"/>
          <w:shd w:val="clear" w:color="auto" w:fill="FFFFFF"/>
          <w:lang w:eastAsia="ru-RU"/>
        </w:rPr>
      </w:pPr>
    </w:p>
    <w:p w14:paraId="0C41C18B" w14:textId="77777777" w:rsidR="004615D5" w:rsidRPr="004615D5" w:rsidRDefault="004615D5" w:rsidP="004615D5">
      <w:pPr>
        <w:shd w:val="clear" w:color="auto" w:fill="FFFFFF"/>
        <w:spacing w:after="0" w:line="360" w:lineRule="atLeast"/>
        <w:ind w:firstLine="708"/>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shd w:val="clear" w:color="auto" w:fill="FFFFFF"/>
          <w:lang w:eastAsia="ru-RU"/>
        </w:rPr>
        <w:t>Целями обобщения и анализа правоприменительной практики</w:t>
      </w:r>
      <w:r w:rsidRPr="004615D5">
        <w:rPr>
          <w:rFonts w:ascii="Times New Roman" w:eastAsia="Times New Roman" w:hAnsi="Times New Roman" w:cs="Times New Roman"/>
          <w:sz w:val="28"/>
          <w:szCs w:val="28"/>
          <w:lang w:eastAsia="ru-RU"/>
        </w:rPr>
        <w:t xml:space="preserve"> являются:</w:t>
      </w:r>
    </w:p>
    <w:p w14:paraId="51AA9DEE"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обеспечение единства практики применения органом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законов субъектов Российской Федерации и иных нормативных правовых актов субъектов Российской Федерации, нормативных правовых актов органов местного самоуправления,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1979824A"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обеспечение доступности сведений о правоприменительной практике органов государственного контроля (надзора) путем их публикации для сведения подконтрольных субъектов;</w:t>
      </w:r>
    </w:p>
    <w:p w14:paraId="658807A7"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14:paraId="2E9A8968"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14:paraId="7996184B"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14:paraId="0E2EFA52"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Задачами обобщения и анализа правоприменительной практики являются:</w:t>
      </w:r>
    </w:p>
    <w:p w14:paraId="3B45E60B"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14:paraId="03970E10"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14:paraId="55033C06"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выявление устаревших, дублирующих и избыточных обязательных требований, подготовка и внесение предложений по их устранению;</w:t>
      </w:r>
    </w:p>
    <w:p w14:paraId="7822A591"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выявление избыточных контрольно-надзорных функций, подготовка и внесение предложений по их устранению;</w:t>
      </w:r>
    </w:p>
    <w:p w14:paraId="6436A163"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подготовка предложений по совершенствованию законодательства;</w:t>
      </w:r>
    </w:p>
    <w:p w14:paraId="1EDA3A98"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14:paraId="350694B6" w14:textId="77777777" w:rsidR="004615D5" w:rsidRPr="004615D5" w:rsidRDefault="004615D5" w:rsidP="004615D5">
      <w:pPr>
        <w:shd w:val="clear" w:color="auto" w:fill="FFFFFF"/>
        <w:spacing w:after="0" w:line="360" w:lineRule="atLeast"/>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lastRenderedPageBreak/>
        <w:t> </w:t>
      </w:r>
      <w:r w:rsidRPr="004615D5">
        <w:rPr>
          <w:rFonts w:ascii="Times New Roman" w:eastAsia="Times New Roman" w:hAnsi="Times New Roman" w:cs="Times New Roman"/>
          <w:sz w:val="28"/>
          <w:szCs w:val="28"/>
          <w:lang w:eastAsia="ru-RU"/>
        </w:rPr>
        <w:tab/>
      </w:r>
    </w:p>
    <w:p w14:paraId="5883EC7F" w14:textId="77777777" w:rsidR="004615D5" w:rsidRDefault="004615D5" w:rsidP="004615D5">
      <w:pPr>
        <w:spacing w:after="0"/>
        <w:jc w:val="center"/>
        <w:rPr>
          <w:rFonts w:ascii="Times New Roman" w:eastAsia="Times New Roman" w:hAnsi="Times New Roman" w:cs="Times New Roman"/>
          <w:sz w:val="28"/>
          <w:szCs w:val="28"/>
          <w:lang w:eastAsia="ru-RU"/>
        </w:rPr>
      </w:pPr>
      <w:r w:rsidRPr="009D5312">
        <w:rPr>
          <w:rFonts w:ascii="Times New Roman" w:eastAsia="Times New Roman" w:hAnsi="Times New Roman" w:cs="Times New Roman"/>
          <w:sz w:val="28"/>
          <w:szCs w:val="28"/>
          <w:lang w:eastAsia="ru-RU"/>
        </w:rPr>
        <w:t>Правоприменительная практика организации и проведения государственного контроля (надзора)</w:t>
      </w:r>
    </w:p>
    <w:p w14:paraId="5814B0EE" w14:textId="77777777" w:rsidR="009D5312" w:rsidRPr="009D5312" w:rsidRDefault="009D5312" w:rsidP="004615D5">
      <w:pPr>
        <w:spacing w:after="0"/>
        <w:jc w:val="center"/>
        <w:rPr>
          <w:rFonts w:ascii="Times New Roman" w:eastAsia="Times New Roman" w:hAnsi="Times New Roman" w:cs="Times New Roman"/>
          <w:sz w:val="28"/>
          <w:szCs w:val="28"/>
          <w:lang w:eastAsia="ru-RU"/>
        </w:rPr>
      </w:pPr>
    </w:p>
    <w:p w14:paraId="2CD490C6" w14:textId="77777777" w:rsidR="004615D5" w:rsidRPr="004615D5" w:rsidRDefault="004615D5" w:rsidP="004615D5">
      <w:pPr>
        <w:spacing w:after="0"/>
        <w:jc w:val="both"/>
        <w:rPr>
          <w:rFonts w:ascii="Times New Roman" w:eastAsia="Calibri" w:hAnsi="Times New Roman" w:cs="Times New Roman"/>
          <w:sz w:val="28"/>
          <w:szCs w:val="28"/>
        </w:rPr>
      </w:pPr>
      <w:r w:rsidRPr="004615D5">
        <w:rPr>
          <w:rFonts w:ascii="Times New Roman" w:eastAsia="Calibri" w:hAnsi="Times New Roman" w:cs="Times New Roman"/>
          <w:sz w:val="28"/>
          <w:szCs w:val="28"/>
        </w:rPr>
        <w:tab/>
        <w:t xml:space="preserve">Федеральным законом от 31.07. 2020 года №248 «О государственном контроле (надзоре) и муниципальном контроле в Российской Федерации» (далее – ФЗ-248) определены правила организации и осуществления государственного контроля (надзора) и муниципального контроля, в том числе установлены новые система и порядок проведения контрольных (надзорных) мероприятий, изменены правила государственного контроля (надзора) и муниципального контроля. </w:t>
      </w:r>
    </w:p>
    <w:p w14:paraId="71C2CE7F" w14:textId="77777777" w:rsidR="004615D5" w:rsidRPr="004615D5" w:rsidRDefault="004615D5" w:rsidP="004615D5">
      <w:pPr>
        <w:spacing w:after="0"/>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В целях снижения административной нагрузки на хозяйствующие субъекты было принято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№336), которым был установлен мораторий на проведение контрольных (надзорных) мероприятий.</w:t>
      </w:r>
    </w:p>
    <w:p w14:paraId="5978E4C8" w14:textId="77777777" w:rsidR="004615D5" w:rsidRPr="004615D5" w:rsidRDefault="004615D5" w:rsidP="004615D5">
      <w:pPr>
        <w:spacing w:after="0"/>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План проведения контрольно-надзорных мероприятий на 2023 год предусматривал проведение выездных проверок, но не был согласован прокуратурой Ленинградской области  в связи с тем, что запланированные выездные контрольно-надзорные мероприятия  осуществляется в исключительных случаях согласно части 3 ст. 73 ФЗ-248,  то есть в связи с невозможностью удостоверения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и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0DEDB63C" w14:textId="77777777" w:rsidR="004615D5" w:rsidRPr="004615D5" w:rsidRDefault="004615D5" w:rsidP="004615D5">
      <w:pPr>
        <w:spacing w:after="0"/>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Внеплановые проверки  на предмет соблюдения законодательства в сфере эксплуатации самоходных машин в 2023 году также не проводились в связи с отсутствием оснований для их проведения.</w:t>
      </w:r>
    </w:p>
    <w:p w14:paraId="7374CCA6" w14:textId="77777777" w:rsidR="004615D5" w:rsidRPr="004615D5" w:rsidRDefault="004615D5" w:rsidP="004615D5">
      <w:pPr>
        <w:shd w:val="clear" w:color="auto" w:fill="FFFFFF"/>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 xml:space="preserve">Поэтому практическая часть исполнения контрольной (надзорной) функции осуществлялась в соответствии с Программой профилактики нарушений обязательных требований (далее-Программа), оценка соблюдения которых является предметом регионального государственного контроля (надзора) в области технического состояния и эксплуатации самоходных машин и других видов техники на 2023 год. </w:t>
      </w:r>
    </w:p>
    <w:p w14:paraId="62DBE6A0" w14:textId="77777777" w:rsidR="004615D5" w:rsidRPr="004615D5" w:rsidRDefault="004615D5" w:rsidP="004615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lastRenderedPageBreak/>
        <w:t>Работа по профилактике нарушений обязательных требований в процессе эксплуатации поднадзорной техники гражданами и организациями, выявлении нарушений, принятии предусмотренных действующим законодательством мер по пресечению и устранению последствий выявленных нарушений проводилась в соответствии с утвержденным Планом работы управления на 2023 год. Эта работа осуществлялась при проведении технических осмотров, совершении регистрационных действий, а также во время встреч с руководителями предприятий и трудовыми коллективами, размещении информации в СМИ, осуществлении консультаций, своевременное внесение изменений в нормативно-правовые акты, содержащие обязательные требования.</w:t>
      </w:r>
    </w:p>
    <w:p w14:paraId="292B7EBD" w14:textId="77777777" w:rsidR="004615D5" w:rsidRPr="004615D5" w:rsidRDefault="004615D5" w:rsidP="004615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Согласно Программы в соответствии с </w:t>
      </w:r>
      <w:hyperlink r:id="rId7" w:history="1">
        <w:r w:rsidRPr="004615D5">
          <w:rPr>
            <w:rFonts w:ascii="Times New Roman" w:eastAsia="Times New Roman" w:hAnsi="Times New Roman" w:cs="Times New Roman"/>
            <w:bCs/>
            <w:sz w:val="28"/>
            <w:szCs w:val="28"/>
            <w:bdr w:val="none" w:sz="0" w:space="0" w:color="auto" w:frame="1"/>
            <w:lang w:eastAsia="ru-RU"/>
          </w:rPr>
          <w:t>Постановлением Правительства Ленинградской области от 30.09.2021 № 634</w:t>
        </w:r>
      </w:hyperlink>
      <w:r w:rsidRPr="004615D5">
        <w:rPr>
          <w:rFonts w:ascii="Times New Roman" w:eastAsia="Times New Roman" w:hAnsi="Times New Roman" w:cs="Times New Roman"/>
          <w:sz w:val="28"/>
          <w:szCs w:val="28"/>
          <w:lang w:eastAsia="ru-RU"/>
        </w:rPr>
        <w:t> «Об утверждении Положения о региональном государственном надзоре в области технического состояния и эксплуатации самоходных машин и других видов техники на территории Ленинградской области» осуществлялось информирование и консультирование поднадзорных лиц, а также осуществлялось наблюдение за соблюдением установленных обязательных требований при эксплуатации самоходных машин.</w:t>
      </w:r>
    </w:p>
    <w:p w14:paraId="04A9E0BF" w14:textId="77777777" w:rsidR="004615D5" w:rsidRPr="004615D5" w:rsidRDefault="004615D5" w:rsidP="004615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Консультирование Управлением проводилось в ежедневном режиме при личном приеме, по телефону, при проведении технических осмотров, а также путем подачи обращений через официальный сайт в информационно-телекоммуникационной сети «Интернет» </w:t>
      </w:r>
      <w:proofErr w:type="spellStart"/>
      <w:r w:rsidRPr="004615D5">
        <w:rPr>
          <w:rFonts w:ascii="Times New Roman" w:eastAsia="Times New Roman" w:hAnsi="Times New Roman" w:cs="Times New Roman"/>
          <w:sz w:val="28"/>
          <w:szCs w:val="28"/>
          <w:lang w:eastAsia="ru-RU"/>
        </w:rPr>
        <w:t>gtn</w:t>
      </w:r>
      <w:proofErr w:type="spellEnd"/>
      <w:r w:rsidRPr="004615D5">
        <w:rPr>
          <w:rFonts w:ascii="Times New Roman" w:eastAsia="Times New Roman" w:hAnsi="Times New Roman" w:cs="Times New Roman"/>
          <w:sz w:val="28"/>
          <w:szCs w:val="28"/>
          <w:lang w:val="en-US" w:eastAsia="ru-RU"/>
        </w:rPr>
        <w:t>lo</w:t>
      </w:r>
      <w:r w:rsidRPr="004615D5">
        <w:rPr>
          <w:rFonts w:ascii="Times New Roman" w:eastAsia="Times New Roman" w:hAnsi="Times New Roman" w:cs="Times New Roman"/>
          <w:sz w:val="28"/>
          <w:szCs w:val="28"/>
          <w:lang w:eastAsia="ru-RU"/>
        </w:rPr>
        <w:t>@</w:t>
      </w:r>
      <w:proofErr w:type="spellStart"/>
      <w:r w:rsidRPr="004615D5">
        <w:rPr>
          <w:rFonts w:ascii="Times New Roman" w:eastAsia="Times New Roman" w:hAnsi="Times New Roman" w:cs="Times New Roman"/>
          <w:sz w:val="28"/>
          <w:szCs w:val="28"/>
          <w:lang w:val="en-US" w:eastAsia="ru-RU"/>
        </w:rPr>
        <w:t>lenreg</w:t>
      </w:r>
      <w:proofErr w:type="spellEnd"/>
      <w:r w:rsidRPr="004615D5">
        <w:rPr>
          <w:rFonts w:ascii="Times New Roman" w:eastAsia="Times New Roman" w:hAnsi="Times New Roman" w:cs="Times New Roman"/>
          <w:sz w:val="28"/>
          <w:szCs w:val="28"/>
          <w:lang w:eastAsia="ru-RU"/>
        </w:rPr>
        <w:t>.</w:t>
      </w:r>
      <w:proofErr w:type="spellStart"/>
      <w:r w:rsidRPr="004615D5">
        <w:rPr>
          <w:rFonts w:ascii="Times New Roman" w:eastAsia="Times New Roman" w:hAnsi="Times New Roman" w:cs="Times New Roman"/>
          <w:sz w:val="28"/>
          <w:szCs w:val="28"/>
          <w:lang w:eastAsia="ru-RU"/>
        </w:rPr>
        <w:t>ru</w:t>
      </w:r>
      <w:proofErr w:type="spellEnd"/>
      <w:r w:rsidRPr="004615D5">
        <w:rPr>
          <w:rFonts w:ascii="Times New Roman" w:eastAsia="Times New Roman" w:hAnsi="Times New Roman" w:cs="Times New Roman"/>
          <w:sz w:val="28"/>
          <w:szCs w:val="28"/>
          <w:lang w:eastAsia="ru-RU"/>
        </w:rPr>
        <w:t>.</w:t>
      </w:r>
    </w:p>
    <w:p w14:paraId="041FA8D3" w14:textId="77777777" w:rsidR="004615D5" w:rsidRPr="004615D5" w:rsidRDefault="004615D5" w:rsidP="004615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Контролируемые лица могут получить всю информацию о проводимых Управлением контрольных (надзорных) мероприятиях, о перечне нормативно-правовых актов, содержащих обязательные требования с критериями отнесения объектов регионального государственного контроля по категориям риска, ознакомиться с руководством по соблюдению обязательных требований в области технического состояния и эксплуатации самоходных машин и других видов техники на странице сайта по ссылке </w:t>
      </w:r>
      <w:hyperlink r:id="rId8" w:history="1">
        <w:r w:rsidRPr="004615D5">
          <w:rPr>
            <w:rFonts w:ascii="Times New Roman" w:eastAsia="Times New Roman" w:hAnsi="Times New Roman" w:cs="Times New Roman"/>
            <w:sz w:val="28"/>
            <w:szCs w:val="28"/>
            <w:u w:val="single"/>
            <w:lang w:eastAsia="ru-RU"/>
          </w:rPr>
          <w:t>https://gtn.lenobl.ru/ru/deiatelnost/kontrolno-nadzornaya-deyatelnost/</w:t>
        </w:r>
      </w:hyperlink>
      <w:r w:rsidRPr="004615D5">
        <w:rPr>
          <w:rFonts w:ascii="Times New Roman" w:eastAsia="Times New Roman" w:hAnsi="Times New Roman" w:cs="Times New Roman"/>
          <w:sz w:val="28"/>
          <w:szCs w:val="28"/>
          <w:lang w:eastAsia="ru-RU"/>
        </w:rPr>
        <w:t>.</w:t>
      </w:r>
    </w:p>
    <w:p w14:paraId="4D9C6B49" w14:textId="77777777" w:rsidR="004615D5" w:rsidRPr="004615D5" w:rsidRDefault="004615D5" w:rsidP="004615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На официальном сайте в сети "Интернет» своевременно размещены тексты нормативных правовых актов, регулирующих осуществление Надзора.        </w:t>
      </w:r>
    </w:p>
    <w:p w14:paraId="04CCB80C" w14:textId="77777777" w:rsidR="004615D5" w:rsidRPr="004615D5" w:rsidRDefault="004615D5" w:rsidP="004615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В 2023 году на странице сайта Управления размещена </w:t>
      </w:r>
      <w:r w:rsidR="00450375">
        <w:rPr>
          <w:rFonts w:ascii="Times New Roman" w:eastAsia="Times New Roman" w:hAnsi="Times New Roman" w:cs="Times New Roman"/>
          <w:sz w:val="28"/>
          <w:szCs w:val="28"/>
          <w:lang w:eastAsia="ru-RU"/>
        </w:rPr>
        <w:t>актуализированная</w:t>
      </w:r>
      <w:r w:rsidRPr="004615D5">
        <w:rPr>
          <w:rFonts w:ascii="Times New Roman" w:eastAsia="Times New Roman" w:hAnsi="Times New Roman" w:cs="Times New Roman"/>
          <w:sz w:val="28"/>
          <w:szCs w:val="28"/>
          <w:lang w:eastAsia="ru-RU"/>
        </w:rPr>
        <w:t xml:space="preserve"> информация для контролируемых лиц (ссылка:</w:t>
      </w:r>
      <w:r w:rsidRPr="004615D5">
        <w:rPr>
          <w:rFonts w:ascii="Calibri" w:eastAsia="Times New Roman" w:hAnsi="Calibri" w:cs="Times New Roman"/>
          <w:lang w:eastAsia="ru-RU"/>
        </w:rPr>
        <w:t xml:space="preserve"> </w:t>
      </w:r>
      <w:r w:rsidRPr="004615D5">
        <w:rPr>
          <w:rFonts w:ascii="Times New Roman" w:eastAsia="Times New Roman" w:hAnsi="Times New Roman" w:cs="Times New Roman"/>
          <w:sz w:val="28"/>
          <w:szCs w:val="28"/>
          <w:lang w:eastAsia="ru-RU"/>
        </w:rPr>
        <w:t>https://gtn.lenobl.ru/ru/deiatelnost/kontrolno-nadzornaya-deyatelnost/regionalnyj-gosudarstvennyj-kontrol-nadzor-v-oblasti-tehnicheskogo-sos/)</w:t>
      </w:r>
      <w:r w:rsidR="00450375">
        <w:rPr>
          <w:rFonts w:ascii="Times New Roman" w:eastAsia="Times New Roman" w:hAnsi="Times New Roman" w:cs="Times New Roman"/>
          <w:sz w:val="28"/>
          <w:szCs w:val="28"/>
          <w:lang w:eastAsia="ru-RU"/>
        </w:rPr>
        <w:t>:</w:t>
      </w:r>
    </w:p>
    <w:p w14:paraId="3CBD66BF" w14:textId="77777777" w:rsidR="00FD4069" w:rsidRDefault="004615D5" w:rsidP="00FD4069">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4615D5">
        <w:rPr>
          <w:rFonts w:ascii="Times New Roman" w:eastAsia="Times New Roman" w:hAnsi="Times New Roman" w:cs="Times New Roman"/>
          <w:sz w:val="28"/>
          <w:szCs w:val="28"/>
          <w:lang w:eastAsia="ru-RU"/>
        </w:rPr>
        <w:t xml:space="preserve">- разработаны индикаторы риска нарушения обязательных требований, в связи с чем были внесены изменения в </w:t>
      </w:r>
      <w:hyperlink r:id="rId9" w:history="1">
        <w:r w:rsidRPr="004615D5">
          <w:rPr>
            <w:rFonts w:ascii="Times New Roman" w:eastAsia="Times New Roman" w:hAnsi="Times New Roman" w:cs="Times New Roman"/>
            <w:sz w:val="28"/>
            <w:szCs w:val="28"/>
            <w:bdr w:val="none" w:sz="0" w:space="0" w:color="auto" w:frame="1"/>
            <w:shd w:val="clear" w:color="auto" w:fill="FFFFFF"/>
            <w:lang w:eastAsia="ru-RU"/>
          </w:rPr>
          <w:t>Постановление Правительства Ленинградской области от 30.09.2021 N 634</w:t>
        </w:r>
      </w:hyperlink>
      <w:r w:rsidRPr="004615D5">
        <w:rPr>
          <w:rFonts w:ascii="Times New Roman" w:eastAsia="Times New Roman" w:hAnsi="Times New Roman" w:cs="Times New Roman"/>
          <w:sz w:val="28"/>
          <w:szCs w:val="28"/>
          <w:shd w:val="clear" w:color="auto" w:fill="FFFFFF"/>
          <w:lang w:eastAsia="ru-RU"/>
        </w:rPr>
        <w:t xml:space="preserve"> «Об утверждении Положения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Ленинградской области, ключевых показателей и их целевых значений, индикативных показателей данного вида регионального государственного контроля (надзора) и признании утратившим силу </w:t>
      </w:r>
      <w:r w:rsidRPr="004615D5">
        <w:rPr>
          <w:rFonts w:ascii="Times New Roman" w:eastAsia="Times New Roman" w:hAnsi="Times New Roman" w:cs="Times New Roman"/>
          <w:sz w:val="28"/>
          <w:szCs w:val="28"/>
          <w:shd w:val="clear" w:color="auto" w:fill="FFFFFF"/>
          <w:lang w:eastAsia="ru-RU"/>
        </w:rPr>
        <w:lastRenderedPageBreak/>
        <w:t>постановления Правительства Ленинградской области от 25 февраля 2021 года N 110»;</w:t>
      </w:r>
    </w:p>
    <w:p w14:paraId="491B84AE" w14:textId="77777777" w:rsidR="004615D5" w:rsidRPr="004615D5" w:rsidRDefault="004615D5" w:rsidP="00FD4069">
      <w:pPr>
        <w:shd w:val="clear" w:color="auto" w:fill="FFFFFF"/>
        <w:spacing w:after="0" w:line="240" w:lineRule="auto"/>
        <w:ind w:firstLine="708"/>
        <w:jc w:val="both"/>
        <w:rPr>
          <w:rFonts w:ascii="Times New Roman" w:eastAsia="Times New Roman" w:hAnsi="Times New Roman" w:cs="Times New Roman"/>
          <w:bCs/>
          <w:kern w:val="36"/>
          <w:sz w:val="28"/>
          <w:szCs w:val="28"/>
          <w:lang w:eastAsia="ru-RU"/>
        </w:rPr>
      </w:pPr>
      <w:r w:rsidRPr="004615D5">
        <w:rPr>
          <w:rFonts w:ascii="Times New Roman" w:eastAsia="Times New Roman" w:hAnsi="Times New Roman" w:cs="Times New Roman"/>
          <w:b/>
          <w:bCs/>
          <w:color w:val="365F91"/>
          <w:sz w:val="28"/>
          <w:szCs w:val="28"/>
          <w:shd w:val="clear" w:color="auto" w:fill="FFFFFF"/>
          <w:lang w:eastAsia="ru-RU"/>
        </w:rPr>
        <w:t xml:space="preserve">- </w:t>
      </w:r>
      <w:r w:rsidRPr="004615D5">
        <w:rPr>
          <w:rFonts w:ascii="Times New Roman" w:eastAsia="Times New Roman" w:hAnsi="Times New Roman" w:cs="Times New Roman"/>
          <w:bCs/>
          <w:sz w:val="28"/>
          <w:szCs w:val="28"/>
          <w:shd w:val="clear" w:color="auto" w:fill="FFFFFF"/>
          <w:lang w:eastAsia="ru-RU"/>
        </w:rPr>
        <w:t xml:space="preserve">переработан </w:t>
      </w:r>
      <w:r w:rsidRPr="004615D5">
        <w:rPr>
          <w:rFonts w:ascii="Times New Roman" w:eastAsia="Times New Roman" w:hAnsi="Times New Roman" w:cs="Times New Roman"/>
          <w:bCs/>
          <w:kern w:val="36"/>
          <w:sz w:val="28"/>
          <w:szCs w:val="28"/>
          <w:lang w:eastAsia="ru-RU"/>
        </w:rPr>
        <w:t>Перечень НПА с указанием структурных единиц этих актов, содержащих обязательные требования, оценка соблюдения которых является предметом контроля и утвержден приказом Управления от 03.05.2023 года №2/23;</w:t>
      </w:r>
    </w:p>
    <w:p w14:paraId="3FBDD224" w14:textId="77777777" w:rsidR="004615D5" w:rsidRPr="004615D5" w:rsidRDefault="00FD4069" w:rsidP="00FD4069">
      <w:pPr>
        <w:spacing w:after="0"/>
        <w:jc w:val="both"/>
        <w:rPr>
          <w:rFonts w:ascii="Times New Roman" w:eastAsia="Times New Roman" w:hAnsi="Times New Roman" w:cs="Times New Roman"/>
          <w:sz w:val="28"/>
          <w:szCs w:val="28"/>
          <w:lang w:eastAsia="ru-RU"/>
        </w:rPr>
      </w:pPr>
      <w:r w:rsidRPr="00FD4069">
        <w:rPr>
          <w:rFonts w:ascii="Times New Roman" w:eastAsia="Times New Roman" w:hAnsi="Times New Roman" w:cs="Times New Roman"/>
          <w:sz w:val="28"/>
          <w:szCs w:val="28"/>
          <w:lang w:eastAsia="ru-RU"/>
        </w:rPr>
        <w:t>-</w:t>
      </w:r>
      <w:r w:rsidR="004615D5" w:rsidRPr="004615D5">
        <w:rPr>
          <w:rFonts w:ascii="Calibri" w:eastAsia="Times New Roman" w:hAnsi="Calibri" w:cs="Times New Roman"/>
          <w:lang w:eastAsia="ru-RU"/>
        </w:rPr>
        <w:t xml:space="preserve"> </w:t>
      </w:r>
      <w:r w:rsidR="004615D5" w:rsidRPr="004615D5">
        <w:rPr>
          <w:rFonts w:ascii="Times New Roman" w:eastAsia="Times New Roman" w:hAnsi="Times New Roman" w:cs="Times New Roman"/>
          <w:sz w:val="28"/>
          <w:szCs w:val="28"/>
          <w:lang w:eastAsia="ru-RU"/>
        </w:rPr>
        <w:t>внесены изменения в реестр объектов контроля. Учет объектов контроля обеспечивается посредством функционала Единого реестра видов контроля;</w:t>
      </w:r>
    </w:p>
    <w:p w14:paraId="70337B21" w14:textId="77777777" w:rsidR="004615D5" w:rsidRPr="004615D5" w:rsidRDefault="00FD4069" w:rsidP="00FD4069">
      <w:pPr>
        <w:spacing w:after="0"/>
        <w:jc w:val="both"/>
        <w:rPr>
          <w:rFonts w:ascii="Times New Roman" w:eastAsia="Times New Roman" w:hAnsi="Times New Roman" w:cs="Times New Roman"/>
          <w:sz w:val="28"/>
          <w:szCs w:val="28"/>
          <w:lang w:eastAsia="ru-RU"/>
        </w:rPr>
      </w:pPr>
      <w:r w:rsidRPr="00FD4069">
        <w:rPr>
          <w:rFonts w:ascii="Times New Roman" w:eastAsia="Times New Roman" w:hAnsi="Times New Roman" w:cs="Times New Roman"/>
          <w:sz w:val="28"/>
          <w:szCs w:val="28"/>
          <w:lang w:eastAsia="ru-RU"/>
        </w:rPr>
        <w:t>-</w:t>
      </w:r>
      <w:r w:rsidR="004615D5" w:rsidRPr="004615D5">
        <w:rPr>
          <w:rFonts w:ascii="Times New Roman" w:eastAsia="Times New Roman" w:hAnsi="Times New Roman" w:cs="Times New Roman"/>
          <w:sz w:val="28"/>
          <w:szCs w:val="28"/>
          <w:lang w:eastAsia="ru-RU"/>
        </w:rPr>
        <w:t xml:space="preserve"> разработан и  размещен </w:t>
      </w:r>
      <w:hyperlink r:id="rId10" w:history="1">
        <w:r w:rsidR="004615D5" w:rsidRPr="004615D5">
          <w:rPr>
            <w:rFonts w:ascii="Times New Roman" w:eastAsia="Times New Roman" w:hAnsi="Times New Roman" w:cs="Times New Roman"/>
            <w:sz w:val="28"/>
            <w:szCs w:val="28"/>
            <w:bdr w:val="none" w:sz="0" w:space="0" w:color="auto" w:frame="1"/>
            <w:shd w:val="clear" w:color="auto" w:fill="FFFFFF"/>
            <w:lang w:eastAsia="ru-RU"/>
          </w:rPr>
          <w:t>исчерпывающий перечень сведений, которые могут запрашиваться контрольным (надзорным) органом у контролируемого лица</w:t>
        </w:r>
      </w:hyperlink>
      <w:r w:rsidR="004615D5" w:rsidRPr="004615D5">
        <w:rPr>
          <w:rFonts w:ascii="Times New Roman" w:eastAsia="Times New Roman" w:hAnsi="Times New Roman" w:cs="Times New Roman"/>
          <w:sz w:val="28"/>
          <w:szCs w:val="28"/>
          <w:lang w:eastAsia="ru-RU"/>
        </w:rPr>
        <w:t>;</w:t>
      </w:r>
    </w:p>
    <w:p w14:paraId="020788D8" w14:textId="77777777" w:rsidR="004615D5" w:rsidRPr="004615D5" w:rsidRDefault="004615D5" w:rsidP="00FD4069">
      <w:pPr>
        <w:spacing w:after="0"/>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определены и размещены Способы получения консультаций по вопросам соблюдения обязательных требований;</w:t>
      </w:r>
    </w:p>
    <w:p w14:paraId="761970A7" w14:textId="77777777" w:rsidR="004615D5" w:rsidRPr="004615D5" w:rsidRDefault="004615D5" w:rsidP="00FD4069">
      <w:pPr>
        <w:spacing w:after="0"/>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размещены </w:t>
      </w:r>
      <w:hyperlink r:id="rId11" w:history="1">
        <w:r w:rsidRPr="004615D5">
          <w:rPr>
            <w:rFonts w:ascii="Times New Roman" w:eastAsia="Times New Roman" w:hAnsi="Times New Roman" w:cs="Times New Roman"/>
            <w:sz w:val="28"/>
            <w:szCs w:val="28"/>
            <w:bdr w:val="none" w:sz="0" w:space="0" w:color="auto" w:frame="1"/>
            <w:shd w:val="clear" w:color="auto" w:fill="FFFFFF"/>
            <w:lang w:eastAsia="ru-RU"/>
          </w:rPr>
          <w:t>сведения о порядке досудебного обжалования решений контрольных (надзорных) органов, действий (бездействий) его должностных лиц</w:t>
        </w:r>
      </w:hyperlink>
      <w:r w:rsidRPr="004615D5">
        <w:rPr>
          <w:rFonts w:ascii="Times New Roman" w:eastAsia="Times New Roman" w:hAnsi="Times New Roman" w:cs="Times New Roman"/>
          <w:sz w:val="28"/>
          <w:szCs w:val="28"/>
          <w:lang w:eastAsia="ru-RU"/>
        </w:rPr>
        <w:t>;</w:t>
      </w:r>
    </w:p>
    <w:p w14:paraId="49039AA0" w14:textId="77777777" w:rsidR="004615D5" w:rsidRPr="004615D5" w:rsidRDefault="004615D5" w:rsidP="00FD4069">
      <w:pPr>
        <w:spacing w:after="0"/>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размещены </w:t>
      </w:r>
      <w:hyperlink r:id="rId12" w:history="1">
        <w:r w:rsidRPr="004615D5">
          <w:rPr>
            <w:rFonts w:ascii="Times New Roman" w:eastAsia="Times New Roman" w:hAnsi="Times New Roman" w:cs="Times New Roman"/>
            <w:sz w:val="28"/>
            <w:szCs w:val="28"/>
            <w:bdr w:val="none" w:sz="0" w:space="0" w:color="auto" w:frame="1"/>
            <w:shd w:val="clear" w:color="auto" w:fill="FFFFFF"/>
            <w:lang w:eastAsia="ru-RU"/>
          </w:rPr>
          <w:t>сведения о применении контрольными (надзорными) органами мер стимулирования добросовестности контролируемых лиц</w:t>
        </w:r>
      </w:hyperlink>
      <w:r w:rsidRPr="004615D5">
        <w:rPr>
          <w:rFonts w:ascii="Times New Roman" w:eastAsia="Times New Roman" w:hAnsi="Times New Roman" w:cs="Times New Roman"/>
          <w:sz w:val="28"/>
          <w:szCs w:val="28"/>
          <w:lang w:eastAsia="ru-RU"/>
        </w:rPr>
        <w:t>;</w:t>
      </w:r>
    </w:p>
    <w:p w14:paraId="2A4FC285" w14:textId="77777777" w:rsidR="004615D5" w:rsidRPr="004615D5" w:rsidRDefault="004615D5" w:rsidP="00FD4069">
      <w:pPr>
        <w:spacing w:after="0"/>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разработана программа профилактики на 2024 год и утверждена распоряжением от 19.12.2023 года № Р-01-03-147/2023;</w:t>
      </w:r>
    </w:p>
    <w:p w14:paraId="50E62C5A" w14:textId="77777777" w:rsidR="004615D5" w:rsidRPr="004615D5" w:rsidRDefault="004615D5" w:rsidP="00FD4069">
      <w:pPr>
        <w:spacing w:after="0"/>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подготовлен  доклад о виде государственного контроля (надзора) контроля за 2022 года, размещен в системе</w:t>
      </w:r>
      <w:r w:rsidRPr="004615D5">
        <w:rPr>
          <w:rFonts w:ascii="Times New Roman" w:eastAsia="Times New Roman" w:hAnsi="Times New Roman" w:cs="Times New Roman"/>
          <w:sz w:val="24"/>
          <w:szCs w:val="24"/>
          <w:lang w:eastAsia="ru-RU"/>
        </w:rPr>
        <w:t xml:space="preserve"> </w:t>
      </w:r>
      <w:hyperlink r:id="rId13" w:history="1">
        <w:r w:rsidRPr="004615D5">
          <w:rPr>
            <w:rFonts w:ascii="Times New Roman" w:eastAsia="Times New Roman" w:hAnsi="Times New Roman" w:cs="Times New Roman"/>
            <w:sz w:val="28"/>
            <w:szCs w:val="28"/>
            <w:lang w:eastAsia="ru-RU"/>
          </w:rPr>
          <w:t>monitoring.ar.gov.ru</w:t>
        </w:r>
        <w:r w:rsidRPr="004615D5">
          <w:rPr>
            <w:rFonts w:ascii="Times New Roman" w:eastAsia="Times New Roman" w:hAnsi="Times New Roman" w:cs="Times New Roman"/>
            <w:sz w:val="24"/>
            <w:szCs w:val="24"/>
            <w:lang w:eastAsia="ru-RU"/>
          </w:rPr>
          <w:t>, и</w:t>
        </w:r>
      </w:hyperlink>
      <w:r w:rsidRPr="004615D5">
        <w:rPr>
          <w:rFonts w:ascii="Times New Roman" w:eastAsia="Times New Roman" w:hAnsi="Times New Roman" w:cs="Times New Roman"/>
          <w:sz w:val="24"/>
          <w:szCs w:val="24"/>
          <w:lang w:eastAsia="ru-RU"/>
        </w:rPr>
        <w:t xml:space="preserve"> </w:t>
      </w:r>
      <w:r w:rsidRPr="004615D5">
        <w:rPr>
          <w:rFonts w:ascii="Times New Roman" w:eastAsia="Times New Roman" w:hAnsi="Times New Roman" w:cs="Times New Roman"/>
          <w:sz w:val="28"/>
          <w:szCs w:val="28"/>
          <w:lang w:eastAsia="ru-RU"/>
        </w:rPr>
        <w:t xml:space="preserve"> на странице сайта.</w:t>
      </w:r>
    </w:p>
    <w:p w14:paraId="29404FD7" w14:textId="77777777" w:rsidR="004615D5" w:rsidRPr="004615D5" w:rsidRDefault="004615D5" w:rsidP="00FD4069">
      <w:pPr>
        <w:spacing w:after="0"/>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Вся информация с целью информирования контролируемых лиц  о Надзоре размещена на странице сайта по ссылке:</w:t>
      </w:r>
    </w:p>
    <w:p w14:paraId="2343A819" w14:textId="77777777" w:rsidR="004615D5" w:rsidRPr="004615D5" w:rsidRDefault="004615D5" w:rsidP="00FD4069">
      <w:pPr>
        <w:spacing w:after="0"/>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https://gtn.lenobl.ru/ru/deiatelnost/kontrolno-nadzornaya-deyatelnost/regionalnyj-gosudarstvennyj-kontrol-nadzor-v-oblasti-tehnicheskogo-sos/.</w:t>
      </w:r>
    </w:p>
    <w:p w14:paraId="75949B60" w14:textId="77777777" w:rsidR="004615D5" w:rsidRPr="004615D5" w:rsidRDefault="004615D5" w:rsidP="00FD406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 Также в рамках проведения мероприятий Программы осуществлялось консультирование контролируемых лиц.</w:t>
      </w:r>
    </w:p>
    <w:p w14:paraId="611998FA" w14:textId="77777777" w:rsidR="004615D5" w:rsidRPr="004615D5" w:rsidRDefault="004615D5" w:rsidP="004615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xml:space="preserve">Всего было проведено </w:t>
      </w:r>
      <w:r w:rsidR="00FD4069">
        <w:rPr>
          <w:rFonts w:ascii="Times New Roman" w:eastAsia="Times New Roman" w:hAnsi="Times New Roman" w:cs="Times New Roman"/>
          <w:sz w:val="28"/>
          <w:szCs w:val="28"/>
          <w:lang w:eastAsia="ru-RU"/>
        </w:rPr>
        <w:t>254</w:t>
      </w:r>
      <w:r w:rsidRPr="004615D5">
        <w:rPr>
          <w:rFonts w:ascii="Times New Roman" w:eastAsia="Times New Roman" w:hAnsi="Times New Roman" w:cs="Times New Roman"/>
          <w:sz w:val="28"/>
          <w:szCs w:val="28"/>
          <w:lang w:eastAsia="ru-RU"/>
        </w:rPr>
        <w:t xml:space="preserve"> профилактических мероприятий, в том числе:</w:t>
      </w:r>
    </w:p>
    <w:p w14:paraId="2E0E8643" w14:textId="77777777" w:rsidR="004615D5" w:rsidRPr="004615D5" w:rsidRDefault="00FD4069" w:rsidP="004615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информирование-9;</w:t>
      </w:r>
    </w:p>
    <w:p w14:paraId="7E419134" w14:textId="77777777" w:rsidR="004615D5" w:rsidRPr="004615D5" w:rsidRDefault="004615D5" w:rsidP="004615D5">
      <w:pPr>
        <w:shd w:val="clear" w:color="auto" w:fill="FFFFFF"/>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-консультирование- 245.</w:t>
      </w:r>
    </w:p>
    <w:p w14:paraId="346C6211" w14:textId="77777777" w:rsidR="004615D5" w:rsidRPr="004615D5" w:rsidRDefault="004615D5" w:rsidP="004615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За совершение нарушений обязательных требований вынесено 95постановлений об административных правонарушениях, в том числе по ст. по ч.1 ст.19.22 – 95 шт. К административной ответственности привлечено: 27 должностных лиц, 55 физических лиц, 10 юридических лиц. Общая сумма штрафов составила – 211,0 тыс. руб.</w:t>
      </w:r>
    </w:p>
    <w:p w14:paraId="3CFAE87D" w14:textId="77777777" w:rsidR="004615D5" w:rsidRDefault="004615D5" w:rsidP="004615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В 2023 году поступило 4 обращения граждан, содержащих сведения о нарушении обязательных требований, из которых 2 было перенаправлено по подведомственности, 1 – не подтвердилось, 1 нарушение обязательных требований было своевременно устранено</w:t>
      </w:r>
      <w:r w:rsidR="00FD4069">
        <w:rPr>
          <w:rFonts w:ascii="Times New Roman" w:eastAsia="Times New Roman" w:hAnsi="Times New Roman" w:cs="Times New Roman"/>
          <w:sz w:val="28"/>
          <w:szCs w:val="28"/>
          <w:lang w:eastAsia="ru-RU"/>
        </w:rPr>
        <w:t xml:space="preserve"> контролируемым лицом</w:t>
      </w:r>
      <w:r w:rsidRPr="004615D5">
        <w:rPr>
          <w:rFonts w:ascii="Times New Roman" w:eastAsia="Times New Roman" w:hAnsi="Times New Roman" w:cs="Times New Roman"/>
          <w:sz w:val="28"/>
          <w:szCs w:val="28"/>
          <w:lang w:eastAsia="ru-RU"/>
        </w:rPr>
        <w:t>.</w:t>
      </w:r>
    </w:p>
    <w:p w14:paraId="00B5D3BD" w14:textId="77777777" w:rsidR="00FD4069" w:rsidRPr="004615D5" w:rsidRDefault="00FD4069" w:rsidP="004615D5">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5A88A258" w14:textId="77777777" w:rsidR="004615D5" w:rsidRDefault="004615D5" w:rsidP="004615D5">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9D5312">
        <w:rPr>
          <w:rFonts w:ascii="Times New Roman" w:eastAsia="Times New Roman" w:hAnsi="Times New Roman" w:cs="Times New Roman"/>
          <w:sz w:val="28"/>
          <w:szCs w:val="28"/>
          <w:lang w:eastAsia="ru-RU"/>
        </w:rPr>
        <w:t>Правоприменительная практика соблюдения обязательных требований</w:t>
      </w:r>
    </w:p>
    <w:p w14:paraId="46C8FC03" w14:textId="77777777" w:rsidR="009D5312" w:rsidRPr="009D5312" w:rsidRDefault="009D5312" w:rsidP="004615D5">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14:paraId="2778CF91" w14:textId="77777777" w:rsidR="004615D5" w:rsidRPr="004615D5" w:rsidRDefault="004615D5" w:rsidP="004615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lastRenderedPageBreak/>
        <w:t>При эксплуатации самоходных машин и других видов техники наиболее часто встречающиеся нарушения обязательных требований:</w:t>
      </w:r>
    </w:p>
    <w:p w14:paraId="60BFA44C" w14:textId="77777777" w:rsidR="004615D5" w:rsidRPr="004615D5" w:rsidRDefault="004615D5" w:rsidP="004615D5">
      <w:pPr>
        <w:tabs>
          <w:tab w:val="left" w:pos="0"/>
        </w:tabs>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нарушение правил или сроков регистрации самоходных машин;</w:t>
      </w:r>
    </w:p>
    <w:p w14:paraId="330EE169" w14:textId="77777777" w:rsidR="004615D5" w:rsidRPr="004615D5" w:rsidRDefault="004615D5" w:rsidP="004615D5">
      <w:pPr>
        <w:tabs>
          <w:tab w:val="left" w:pos="0"/>
        </w:tabs>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нарушение периодичности прохождения государственного технического осмотра;</w:t>
      </w:r>
    </w:p>
    <w:p w14:paraId="5CEA3EE7" w14:textId="77777777" w:rsidR="004615D5" w:rsidRPr="004615D5" w:rsidRDefault="004615D5" w:rsidP="004615D5">
      <w:pPr>
        <w:tabs>
          <w:tab w:val="left" w:pos="0"/>
        </w:tabs>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эксплуатация транспортных средств при отсутствии полиса ОСАГО;</w:t>
      </w:r>
    </w:p>
    <w:p w14:paraId="217C01E1" w14:textId="77777777" w:rsidR="004615D5" w:rsidRPr="004615D5" w:rsidRDefault="004615D5" w:rsidP="004615D5">
      <w:pPr>
        <w:tabs>
          <w:tab w:val="left" w:pos="0"/>
        </w:tabs>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эксплуатация самоходной машиной без регистрационных документов;</w:t>
      </w:r>
    </w:p>
    <w:p w14:paraId="2D60E609" w14:textId="77777777" w:rsidR="004615D5" w:rsidRPr="004615D5" w:rsidRDefault="004615D5" w:rsidP="004615D5">
      <w:pPr>
        <w:tabs>
          <w:tab w:val="left" w:pos="0"/>
        </w:tabs>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 управление самоходной машиной без удостоверения тракториста-машиниста (тракториста) или разрешающей категории (отметки) в удостоверении.</w:t>
      </w:r>
    </w:p>
    <w:p w14:paraId="7965C42D" w14:textId="77777777" w:rsidR="004615D5" w:rsidRPr="004615D5" w:rsidRDefault="004615D5" w:rsidP="004615D5">
      <w:pPr>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В целях недопущения подобного рода нарушений обязательных требований юридическими лицами и индивидуальными предпринимателями (владельцами самоходной техники) должны проводиться организационные мероприятия по допуску машин к эксплуатации и осуществлению надлежащего контроля при ее использовании с целью обеспечения безопасности жизни, здоровья человека, сохранности имущества и окружающей среды. Управлением разработано «Руководство по соблюдению обязательных требований», опубликованным на странице официальном сайте в информационно-телекоммуникационной сети «Интернет» по ссылке: https://gtn.lenobl.ru/media/uploads/userfiles/2021/02/05/Руководство_по_соблюдению_обязательных_требований_1.pdf</w:t>
      </w:r>
      <w:r w:rsidRPr="004615D5">
        <w:rPr>
          <w:rFonts w:ascii="Times New Roman" w:eastAsia="Times New Roman" w:hAnsi="Times New Roman" w:cs="Times New Roman"/>
          <w:sz w:val="28"/>
          <w:szCs w:val="28"/>
          <w:lang w:eastAsia="ru-RU"/>
        </w:rPr>
        <w:tab/>
      </w:r>
    </w:p>
    <w:p w14:paraId="5023FB8A" w14:textId="77777777" w:rsidR="004615D5" w:rsidRPr="004615D5" w:rsidRDefault="004615D5" w:rsidP="004615D5">
      <w:pPr>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Для исключения вышеуказанных нарушений владельцы самоходной техники обязаны:</w:t>
      </w:r>
    </w:p>
    <w:p w14:paraId="0F75CD74" w14:textId="77777777" w:rsidR="004615D5" w:rsidRPr="004615D5" w:rsidRDefault="004615D5" w:rsidP="004615D5">
      <w:pPr>
        <w:spacing w:after="0" w:line="240" w:lineRule="auto"/>
        <w:jc w:val="both"/>
        <w:rPr>
          <w:rFonts w:ascii="Times New Roman" w:eastAsia="Times New Roman" w:hAnsi="Times New Roman" w:cs="Times New Roman"/>
          <w:color w:val="FF0000"/>
          <w:sz w:val="28"/>
          <w:szCs w:val="28"/>
          <w:lang w:eastAsia="ru-RU"/>
        </w:rPr>
      </w:pPr>
      <w:r w:rsidRPr="004615D5">
        <w:rPr>
          <w:rFonts w:ascii="Times New Roman" w:eastAsia="Times New Roman" w:hAnsi="Times New Roman" w:cs="Times New Roman"/>
          <w:sz w:val="28"/>
          <w:szCs w:val="28"/>
          <w:lang w:eastAsia="ru-RU"/>
        </w:rPr>
        <w:t xml:space="preserve">1. в соответствии  с  пунктом 5 Постановления Правительства РФ № 1507 от 21.09.2020 «Об утверждении Правил государственной регистрации самоходных машин и других видов техники», владелец техники обязан зарегистрировать ее или изменить регистрационные данные в органах гостехнадзора в течение срока действия государственного регистрационного знака "ТРАНЗИТ" или в течение 10 календарных дней со дня выпуска техники в свободное обращение в соответствии с правом Евразийского экономического союза и </w:t>
      </w:r>
      <w:hyperlink r:id="rId14" w:anchor="/document/72005502/entry/0" w:history="1">
        <w:r w:rsidRPr="004615D5">
          <w:rPr>
            <w:rFonts w:ascii="Times New Roman" w:eastAsia="Times New Roman" w:hAnsi="Times New Roman" w:cs="Times New Roman"/>
            <w:sz w:val="28"/>
            <w:szCs w:val="28"/>
            <w:lang w:eastAsia="ru-RU"/>
          </w:rPr>
          <w:t>законодательством</w:t>
        </w:r>
      </w:hyperlink>
      <w:r w:rsidRPr="004615D5">
        <w:rPr>
          <w:rFonts w:ascii="Times New Roman" w:eastAsia="Times New Roman" w:hAnsi="Times New Roman" w:cs="Times New Roman"/>
          <w:sz w:val="28"/>
          <w:szCs w:val="28"/>
          <w:lang w:eastAsia="ru-RU"/>
        </w:rPr>
        <w:t xml:space="preserve"> Российской Федерации о таможенном регулировании, либо со дня выдачи паспорта техники или дня оформления электронного паспорта техники (для техники, не подлежащей таможенному декларированию), либо со дня временного ввоза техники на территорию Российской Федерации на срок более 6 месяцев, либо со дня приобретения прав владельца техники, снятия с учета, замены номерных компонентов в виде двигателя, кузова, рамы, коробки передач, основного ведущего моста или возникновения иных обстоятельств, потребовавших изменения регистрационных данных;</w:t>
      </w:r>
    </w:p>
    <w:p w14:paraId="35579955"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2. для управления самоходными машинами водитель обязан при себе иметь документы согласно п. 2.1 Постановления Правительства РФ от 23.10.1993 N 1090 "О Правилах дорожного движения".</w:t>
      </w:r>
    </w:p>
    <w:p w14:paraId="7CA22293"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В соответствии с требованиями постановления Правительства РФ       от 12.07.1999 № 796 «Об утверждении Правил допуска к управлению самоходными машинами и выдачи удостоверений тракториста-машиниста (тракториста)» право на управление самоходными машинами подтверждается одним из следующих документов:</w:t>
      </w:r>
    </w:p>
    <w:p w14:paraId="7315534A"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lastRenderedPageBreak/>
        <w:tab/>
        <w:t>- удостоверение тракториста-машиниста (тракториста);</w:t>
      </w:r>
    </w:p>
    <w:p w14:paraId="142941AF"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 временное удостоверение на право управления самоходными машинами).</w:t>
      </w:r>
    </w:p>
    <w:p w14:paraId="0DC99D89"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 xml:space="preserve"> Управление самоходной машиной лицом, не имеющим при себе документа, подтверждающего наличие у него права на управление самоходными машинами, запрещается. </w:t>
      </w:r>
    </w:p>
    <w:p w14:paraId="0AAD44C6"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3. Находящиеся в эксплуатации на территории Российской Федерации самоходные машины и другие виды техники подлежат техническому осмотру в соответствии с </w:t>
      </w:r>
      <w:hyperlink r:id="rId15" w:anchor="dst5" w:history="1">
        <w:r w:rsidRPr="004615D5">
          <w:rPr>
            <w:rFonts w:ascii="Times New Roman" w:eastAsia="Times New Roman" w:hAnsi="Times New Roman" w:cs="Times New Roman"/>
            <w:sz w:val="28"/>
            <w:szCs w:val="28"/>
            <w:lang w:eastAsia="ru-RU"/>
          </w:rPr>
          <w:t>порядком</w:t>
        </w:r>
      </w:hyperlink>
      <w:r w:rsidRPr="004615D5">
        <w:rPr>
          <w:rFonts w:ascii="Times New Roman" w:eastAsia="Times New Roman" w:hAnsi="Times New Roman" w:cs="Times New Roman"/>
          <w:sz w:val="28"/>
          <w:szCs w:val="28"/>
          <w:lang w:eastAsia="ru-RU"/>
        </w:rPr>
        <w:t>, установленным Правительством Российской Федерации</w:t>
      </w:r>
    </w:p>
    <w:p w14:paraId="343415A8"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Технический осмотр самоходных машин и других видов техники проводится  в соответствии Правилами проведения технического осмотра самоходных машин и других видов техники, зарегистрированных органами, осуществляющими государственный надзор за их техническим состоянием, утвержденными постановлением Правительства РФ № 1013 от 13.11.2013 "О техническом осмотре самоходных машин и других видов техники, зарегистрированных органами, осуществляющими государственный надзор за их техническим состоянием".</w:t>
      </w:r>
    </w:p>
    <w:p w14:paraId="4D2F8A93" w14:textId="77777777" w:rsidR="004615D5" w:rsidRPr="004615D5" w:rsidRDefault="004615D5" w:rsidP="00FD4069">
      <w:pPr>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Периодичность проведения технического осмотра установлена вышеуказанным нормативно-правовым актом и составляет:</w:t>
      </w:r>
    </w:p>
    <w:p w14:paraId="33E3FA40"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а) внедорожные автотранспортные средства, предназначенные для перевозки пассажиров и имеющие помимо сиденья водителя более 8 сидячих мест, - каждые 6 месяцев;</w:t>
      </w:r>
    </w:p>
    <w:p w14:paraId="4C0442B7"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б) остальные машины - ежегодно.</w:t>
      </w:r>
    </w:p>
    <w:p w14:paraId="5A803BAC" w14:textId="77777777" w:rsidR="004615D5" w:rsidRPr="004615D5" w:rsidRDefault="004615D5" w:rsidP="004615D5">
      <w:pPr>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r>
      <w:r w:rsidR="00FD4069">
        <w:rPr>
          <w:rFonts w:ascii="Times New Roman" w:eastAsia="Times New Roman" w:hAnsi="Times New Roman" w:cs="Times New Roman"/>
          <w:sz w:val="28"/>
          <w:szCs w:val="28"/>
          <w:lang w:eastAsia="ru-RU"/>
        </w:rPr>
        <w:t xml:space="preserve">4. </w:t>
      </w:r>
      <w:r w:rsidRPr="004615D5">
        <w:rPr>
          <w:rFonts w:ascii="Times New Roman" w:eastAsia="Times New Roman" w:hAnsi="Times New Roman" w:cs="Times New Roman"/>
          <w:sz w:val="28"/>
          <w:szCs w:val="28"/>
          <w:lang w:eastAsia="ru-RU"/>
        </w:rPr>
        <w:t>В соответствии со ст.</w:t>
      </w:r>
      <w:r w:rsidR="00FD4069">
        <w:rPr>
          <w:rFonts w:ascii="Times New Roman" w:eastAsia="Times New Roman" w:hAnsi="Times New Roman" w:cs="Times New Roman"/>
          <w:sz w:val="28"/>
          <w:szCs w:val="28"/>
          <w:lang w:eastAsia="ru-RU"/>
        </w:rPr>
        <w:t xml:space="preserve"> </w:t>
      </w:r>
      <w:r w:rsidRPr="004615D5">
        <w:rPr>
          <w:rFonts w:ascii="Times New Roman" w:eastAsia="Times New Roman" w:hAnsi="Times New Roman" w:cs="Times New Roman"/>
          <w:sz w:val="28"/>
          <w:szCs w:val="28"/>
          <w:lang w:eastAsia="ru-RU"/>
        </w:rPr>
        <w:t>4 ФЗ-40 от 25.04.2002 г</w:t>
      </w:r>
      <w:r w:rsidRPr="004615D5">
        <w:rPr>
          <w:rFonts w:ascii="Times New Roman" w:eastAsia="Times New Roman" w:hAnsi="Times New Roman" w:cs="Times New Roman"/>
          <w:sz w:val="28"/>
          <w:szCs w:val="28"/>
          <w:shd w:val="clear" w:color="auto" w:fill="FFFFFF"/>
          <w:lang w:eastAsia="ru-RU"/>
        </w:rPr>
        <w:t xml:space="preserve"> "Об обязательном страховании гражданской ответственности владельцев транспортных средств"  в</w:t>
      </w:r>
      <w:r w:rsidRPr="004615D5">
        <w:rPr>
          <w:rFonts w:ascii="Times New Roman" w:eastAsia="Times New Roman" w:hAnsi="Times New Roman" w:cs="Times New Roman"/>
          <w:sz w:val="28"/>
          <w:szCs w:val="28"/>
          <w:lang w:eastAsia="ru-RU"/>
        </w:rPr>
        <w:t>ладельцы транспортных средств </w:t>
      </w:r>
      <w:hyperlink r:id="rId16" w:anchor="dst179" w:history="1">
        <w:r w:rsidRPr="004615D5">
          <w:rPr>
            <w:rFonts w:ascii="Times New Roman" w:eastAsia="Times New Roman" w:hAnsi="Times New Roman" w:cs="Times New Roman"/>
            <w:sz w:val="28"/>
            <w:szCs w:val="28"/>
            <w:lang w:eastAsia="ru-RU"/>
          </w:rPr>
          <w:t>обязаны</w:t>
        </w:r>
      </w:hyperlink>
      <w:r w:rsidRPr="004615D5">
        <w:rPr>
          <w:rFonts w:ascii="Times New Roman" w:eastAsia="Times New Roman" w:hAnsi="Times New Roman" w:cs="Times New Roman"/>
          <w:sz w:val="28"/>
          <w:szCs w:val="28"/>
          <w:lang w:eastAsia="ru-RU"/>
        </w:rPr>
        <w:t> на условиях и в порядке, которые установлены настоящим Федеральным законом и в соответствии с ним, страховать риск своей </w:t>
      </w:r>
      <w:hyperlink r:id="rId17" w:anchor="dst100008" w:history="1">
        <w:r w:rsidRPr="004615D5">
          <w:rPr>
            <w:rFonts w:ascii="Times New Roman" w:eastAsia="Times New Roman" w:hAnsi="Times New Roman" w:cs="Times New Roman"/>
            <w:sz w:val="28"/>
            <w:szCs w:val="28"/>
            <w:lang w:eastAsia="ru-RU"/>
          </w:rPr>
          <w:t>гражданской ответственности</w:t>
        </w:r>
      </w:hyperlink>
      <w:r w:rsidRPr="004615D5">
        <w:rPr>
          <w:rFonts w:ascii="Times New Roman" w:eastAsia="Times New Roman" w:hAnsi="Times New Roman" w:cs="Times New Roman"/>
          <w:sz w:val="28"/>
          <w:szCs w:val="28"/>
          <w:lang w:eastAsia="ru-RU"/>
        </w:rPr>
        <w:t>, которая может наступить вследствие причинения вреда жизни, здоровью или имуществу других лиц при </w:t>
      </w:r>
      <w:hyperlink r:id="rId18" w:anchor="dst100041" w:history="1">
        <w:r w:rsidRPr="004615D5">
          <w:rPr>
            <w:rFonts w:ascii="Times New Roman" w:eastAsia="Times New Roman" w:hAnsi="Times New Roman" w:cs="Times New Roman"/>
            <w:sz w:val="28"/>
            <w:szCs w:val="28"/>
            <w:lang w:eastAsia="ru-RU"/>
          </w:rPr>
          <w:t>использовании</w:t>
        </w:r>
      </w:hyperlink>
      <w:r w:rsidRPr="004615D5">
        <w:rPr>
          <w:rFonts w:ascii="Times New Roman" w:eastAsia="Times New Roman" w:hAnsi="Times New Roman" w:cs="Times New Roman"/>
          <w:sz w:val="28"/>
          <w:szCs w:val="28"/>
          <w:lang w:eastAsia="ru-RU"/>
        </w:rPr>
        <w:t> транспортных средств.</w:t>
      </w:r>
    </w:p>
    <w:p w14:paraId="047E237C" w14:textId="77777777" w:rsidR="004615D5" w:rsidRPr="004615D5" w:rsidRDefault="004615D5" w:rsidP="004615D5">
      <w:pPr>
        <w:spacing w:after="0" w:line="240" w:lineRule="auto"/>
        <w:ind w:firstLine="708"/>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Статьей 17 федерального закона</w:t>
      </w:r>
      <w:r w:rsidRPr="004615D5">
        <w:rPr>
          <w:rFonts w:ascii="Calibri" w:eastAsia="Times New Roman" w:hAnsi="Calibri" w:cs="Times New Roman"/>
          <w:lang w:eastAsia="ru-RU"/>
        </w:rPr>
        <w:t xml:space="preserve"> </w:t>
      </w:r>
      <w:hyperlink r:id="rId19" w:history="1">
        <w:r w:rsidRPr="004615D5">
          <w:rPr>
            <w:rFonts w:ascii="Times New Roman" w:eastAsia="Times New Roman" w:hAnsi="Times New Roman" w:cs="Times New Roman"/>
            <w:bCs/>
            <w:sz w:val="28"/>
            <w:szCs w:val="28"/>
            <w:lang w:eastAsia="ru-RU"/>
          </w:rPr>
          <w:t>от 02.07.2021 N 297-ФЗ  "О самоходных машинах и других видах техники"</w:t>
        </w:r>
      </w:hyperlink>
      <w:r w:rsidRPr="004615D5">
        <w:rPr>
          <w:rFonts w:ascii="Times New Roman" w:eastAsia="Times New Roman" w:hAnsi="Times New Roman" w:cs="Times New Roman"/>
          <w:sz w:val="28"/>
          <w:szCs w:val="28"/>
          <w:lang w:eastAsia="ru-RU"/>
        </w:rPr>
        <w:t xml:space="preserve"> установлены случаи запрета эксплуатации самоходных машин и прицепов к ним.</w:t>
      </w:r>
    </w:p>
    <w:p w14:paraId="7623F208" w14:textId="77777777" w:rsidR="004615D5" w:rsidRPr="004615D5" w:rsidRDefault="004615D5" w:rsidP="004615D5">
      <w:pPr>
        <w:spacing w:after="0" w:line="240" w:lineRule="auto"/>
        <w:ind w:firstLine="708"/>
        <w:jc w:val="both"/>
        <w:rPr>
          <w:rFonts w:ascii="Times New Roman" w:eastAsia="Times New Roman" w:hAnsi="Times New Roman" w:cs="Times New Roman"/>
          <w:sz w:val="28"/>
          <w:szCs w:val="28"/>
          <w:lang w:eastAsia="ru-RU"/>
        </w:rPr>
      </w:pPr>
    </w:p>
    <w:p w14:paraId="5C0920A1" w14:textId="77777777" w:rsidR="004615D5" w:rsidRPr="004615D5" w:rsidRDefault="004615D5" w:rsidP="004615D5">
      <w:pPr>
        <w:spacing w:after="0" w:line="240" w:lineRule="auto"/>
        <w:jc w:val="center"/>
        <w:rPr>
          <w:rFonts w:ascii="Times New Roman" w:eastAsia="Times New Roman" w:hAnsi="Times New Roman" w:cs="Times New Roman"/>
          <w:b/>
          <w:sz w:val="28"/>
          <w:szCs w:val="28"/>
          <w:lang w:eastAsia="ru-RU"/>
        </w:rPr>
      </w:pPr>
      <w:r w:rsidRPr="004615D5">
        <w:rPr>
          <w:rFonts w:ascii="Times New Roman" w:eastAsia="Times New Roman" w:hAnsi="Times New Roman" w:cs="Times New Roman"/>
          <w:b/>
          <w:sz w:val="28"/>
          <w:szCs w:val="28"/>
          <w:lang w:eastAsia="ru-RU"/>
        </w:rPr>
        <w:t>Результаты административного и судебного оспаривания решений, действий (бездействий) должностных лиц Гостехнадзора</w:t>
      </w:r>
    </w:p>
    <w:p w14:paraId="6535A6EA" w14:textId="77777777" w:rsidR="004615D5" w:rsidRPr="004615D5" w:rsidRDefault="004615D5" w:rsidP="004615D5">
      <w:pPr>
        <w:spacing w:line="240" w:lineRule="auto"/>
        <w:ind w:firstLine="567"/>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За 2023 год в судебном порядке оспоренных  постановлений об административных правонарушениях  нет. В Управление заявления, обращения (жалобы) в части осуществления регионального государственного надзора в области технического состояния самоходных машин и других видов техники, аттракционов на территории Ленинградской области и нарушения обязательных требований, причинении вреда или угрозе причинения вреда охраняемым законом ценностям, не поступали, меры прокурорского реагирования в отношении Управления не осуществлялись.</w:t>
      </w:r>
    </w:p>
    <w:p w14:paraId="56514476" w14:textId="77777777" w:rsidR="004615D5" w:rsidRPr="009D5312" w:rsidRDefault="004615D5" w:rsidP="004615D5">
      <w:pPr>
        <w:spacing w:line="240" w:lineRule="auto"/>
        <w:jc w:val="center"/>
        <w:rPr>
          <w:rFonts w:ascii="Times New Roman" w:eastAsia="Times New Roman" w:hAnsi="Times New Roman" w:cs="Times New Roman"/>
          <w:sz w:val="28"/>
          <w:szCs w:val="28"/>
          <w:lang w:eastAsia="ru-RU"/>
        </w:rPr>
      </w:pPr>
      <w:r w:rsidRPr="009D5312">
        <w:rPr>
          <w:rFonts w:ascii="Times New Roman" w:eastAsia="Times New Roman" w:hAnsi="Times New Roman" w:cs="Times New Roman"/>
          <w:sz w:val="28"/>
          <w:szCs w:val="28"/>
          <w:lang w:eastAsia="ru-RU"/>
        </w:rPr>
        <w:lastRenderedPageBreak/>
        <w:t>Заключительные положения</w:t>
      </w:r>
    </w:p>
    <w:p w14:paraId="06BC3A76" w14:textId="77777777" w:rsidR="004615D5" w:rsidRPr="004615D5" w:rsidRDefault="004615D5" w:rsidP="004615D5">
      <w:pPr>
        <w:shd w:val="clear" w:color="auto" w:fill="FFFFFF"/>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Задачами в области технического состояния и эксплуатации самоходных машин и других видов техники остаются:</w:t>
      </w:r>
    </w:p>
    <w:p w14:paraId="7E1B814D" w14:textId="77777777" w:rsidR="004615D5" w:rsidRPr="004615D5" w:rsidRDefault="004615D5" w:rsidP="004615D5">
      <w:pPr>
        <w:shd w:val="clear" w:color="auto" w:fill="FFFFFF"/>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 результативное проведение контрольных (надзорных) мероприятий, профилактических мероприятий на территории Ленинградской области;</w:t>
      </w:r>
    </w:p>
    <w:p w14:paraId="003C6F45" w14:textId="77777777" w:rsidR="004615D5" w:rsidRPr="004615D5" w:rsidRDefault="004615D5" w:rsidP="004615D5">
      <w:pPr>
        <w:shd w:val="clear" w:color="auto" w:fill="FFFFFF"/>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 осуществление на постоянной основе мероприятий, направленных на выявление и пресечение нарушений, связанных с эксплуатацией поднадзорной техники;</w:t>
      </w:r>
    </w:p>
    <w:p w14:paraId="29856D21" w14:textId="77777777" w:rsidR="004615D5" w:rsidRPr="004615D5" w:rsidRDefault="004615D5" w:rsidP="004615D5">
      <w:pPr>
        <w:shd w:val="clear" w:color="auto" w:fill="FFFFFF"/>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 xml:space="preserve">- организация профилактической работы, направленной на предупреждение правонарушений. </w:t>
      </w:r>
    </w:p>
    <w:p w14:paraId="7EB85444" w14:textId="77777777" w:rsidR="004615D5" w:rsidRPr="004615D5" w:rsidRDefault="004615D5" w:rsidP="004615D5">
      <w:pPr>
        <w:shd w:val="clear" w:color="auto" w:fill="FFFFFF"/>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 подготовка предложений о внесении изменений в законодательство Российской Федерации о государственном контроле (надзоре).</w:t>
      </w:r>
    </w:p>
    <w:p w14:paraId="0085B5A9" w14:textId="77777777" w:rsidR="004615D5" w:rsidRPr="004615D5" w:rsidRDefault="004615D5" w:rsidP="004615D5">
      <w:pPr>
        <w:shd w:val="clear" w:color="auto" w:fill="FFFFFF"/>
        <w:spacing w:after="0" w:line="240" w:lineRule="auto"/>
        <w:jc w:val="both"/>
        <w:rPr>
          <w:rFonts w:ascii="Times New Roman" w:eastAsia="Times New Roman" w:hAnsi="Times New Roman" w:cs="Times New Roman"/>
          <w:sz w:val="28"/>
          <w:szCs w:val="28"/>
          <w:lang w:eastAsia="ru-RU"/>
        </w:rPr>
      </w:pPr>
      <w:r w:rsidRPr="004615D5">
        <w:rPr>
          <w:rFonts w:ascii="Times New Roman" w:eastAsia="Times New Roman" w:hAnsi="Times New Roman" w:cs="Times New Roman"/>
          <w:sz w:val="28"/>
          <w:szCs w:val="28"/>
          <w:lang w:eastAsia="ru-RU"/>
        </w:rPr>
        <w:tab/>
        <w:t>В настоящее время до сих пор не определен порядок действий должных лиц при проведении контрольных мероприятий, требующих остановку самоходной машины и проведение проверки соответствующих документов.</w:t>
      </w:r>
    </w:p>
    <w:p w14:paraId="2496B8BD" w14:textId="77777777" w:rsidR="004615D5" w:rsidRPr="004615D5" w:rsidRDefault="004615D5" w:rsidP="004615D5">
      <w:pPr>
        <w:rPr>
          <w:rFonts w:ascii="Times New Roman" w:eastAsia="Times New Roman" w:hAnsi="Times New Roman" w:cs="Times New Roman"/>
          <w:sz w:val="28"/>
          <w:szCs w:val="28"/>
          <w:lang w:eastAsia="ru-RU"/>
        </w:rPr>
      </w:pPr>
    </w:p>
    <w:p w14:paraId="4539E1CF" w14:textId="77777777" w:rsidR="004615D5" w:rsidRPr="004615D5" w:rsidRDefault="004615D5" w:rsidP="004615D5">
      <w:pPr>
        <w:ind w:firstLine="708"/>
        <w:rPr>
          <w:rFonts w:ascii="PT Astra Serif" w:eastAsia="Times New Roman" w:hAnsi="PT Astra Serif" w:cs="Times New Roman"/>
          <w:sz w:val="28"/>
          <w:lang w:eastAsia="ru-RU"/>
        </w:rPr>
      </w:pPr>
    </w:p>
    <w:p w14:paraId="58989B8D" w14:textId="77777777" w:rsidR="004615D5" w:rsidRPr="004615D5" w:rsidRDefault="004615D5" w:rsidP="004615D5">
      <w:pPr>
        <w:rPr>
          <w:rFonts w:ascii="PT Astra Serif" w:eastAsia="Times New Roman" w:hAnsi="PT Astra Serif" w:cs="Times New Roman"/>
          <w:sz w:val="28"/>
          <w:lang w:eastAsia="ru-RU"/>
        </w:rPr>
      </w:pPr>
    </w:p>
    <w:p w14:paraId="71944E2E" w14:textId="77777777" w:rsidR="004615D5" w:rsidRPr="004615D5" w:rsidRDefault="004615D5" w:rsidP="004615D5">
      <w:pPr>
        <w:rPr>
          <w:rFonts w:ascii="PT Astra Serif" w:eastAsia="Times New Roman" w:hAnsi="PT Astra Serif" w:cs="Times New Roman"/>
          <w:sz w:val="28"/>
          <w:lang w:eastAsia="ru-RU"/>
        </w:rPr>
      </w:pPr>
    </w:p>
    <w:p w14:paraId="6188325F" w14:textId="77777777" w:rsidR="00502E19" w:rsidRPr="004615D5" w:rsidRDefault="00502E19" w:rsidP="004615D5">
      <w:pPr>
        <w:rPr>
          <w:lang w:eastAsia="ru-RU"/>
        </w:rPr>
      </w:pPr>
    </w:p>
    <w:sectPr w:rsidR="00502E19" w:rsidRPr="004615D5" w:rsidSect="00FD40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5CDE"/>
    <w:multiLevelType w:val="hybridMultilevel"/>
    <w:tmpl w:val="F7A05BCC"/>
    <w:lvl w:ilvl="0" w:tplc="5578334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2150F01"/>
    <w:multiLevelType w:val="hybridMultilevel"/>
    <w:tmpl w:val="9E00ED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DE34D7"/>
    <w:multiLevelType w:val="hybridMultilevel"/>
    <w:tmpl w:val="15083F94"/>
    <w:lvl w:ilvl="0" w:tplc="99249F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C5"/>
    <w:rsid w:val="00004A46"/>
    <w:rsid w:val="000331BD"/>
    <w:rsid w:val="00036C0B"/>
    <w:rsid w:val="00056144"/>
    <w:rsid w:val="00095664"/>
    <w:rsid w:val="000976C8"/>
    <w:rsid w:val="000A77AD"/>
    <w:rsid w:val="000D54C5"/>
    <w:rsid w:val="000E3154"/>
    <w:rsid w:val="000F303F"/>
    <w:rsid w:val="0013044D"/>
    <w:rsid w:val="00145E52"/>
    <w:rsid w:val="001536CC"/>
    <w:rsid w:val="00162556"/>
    <w:rsid w:val="00163F59"/>
    <w:rsid w:val="00170637"/>
    <w:rsid w:val="001A1272"/>
    <w:rsid w:val="00253622"/>
    <w:rsid w:val="00264EBA"/>
    <w:rsid w:val="002E7687"/>
    <w:rsid w:val="002F4B97"/>
    <w:rsid w:val="00315D6F"/>
    <w:rsid w:val="003232F4"/>
    <w:rsid w:val="0034344D"/>
    <w:rsid w:val="00344EAD"/>
    <w:rsid w:val="00346032"/>
    <w:rsid w:val="00373C79"/>
    <w:rsid w:val="00412D10"/>
    <w:rsid w:val="004143DA"/>
    <w:rsid w:val="00414848"/>
    <w:rsid w:val="0042028D"/>
    <w:rsid w:val="00450375"/>
    <w:rsid w:val="00451885"/>
    <w:rsid w:val="004615D5"/>
    <w:rsid w:val="0048473D"/>
    <w:rsid w:val="00497DCB"/>
    <w:rsid w:val="004C1709"/>
    <w:rsid w:val="004C45C4"/>
    <w:rsid w:val="004F32E0"/>
    <w:rsid w:val="00502E19"/>
    <w:rsid w:val="005066F5"/>
    <w:rsid w:val="00524D2F"/>
    <w:rsid w:val="00564553"/>
    <w:rsid w:val="005B09F3"/>
    <w:rsid w:val="00636918"/>
    <w:rsid w:val="006A680A"/>
    <w:rsid w:val="006C5776"/>
    <w:rsid w:val="00703537"/>
    <w:rsid w:val="00711694"/>
    <w:rsid w:val="0073491B"/>
    <w:rsid w:val="00740E3A"/>
    <w:rsid w:val="00750961"/>
    <w:rsid w:val="007615C7"/>
    <w:rsid w:val="007B17E6"/>
    <w:rsid w:val="007C3BAE"/>
    <w:rsid w:val="007D58E4"/>
    <w:rsid w:val="008464EA"/>
    <w:rsid w:val="00847F2E"/>
    <w:rsid w:val="008941DB"/>
    <w:rsid w:val="00895B02"/>
    <w:rsid w:val="008D588C"/>
    <w:rsid w:val="008E4434"/>
    <w:rsid w:val="008E5F73"/>
    <w:rsid w:val="008E7702"/>
    <w:rsid w:val="009A490C"/>
    <w:rsid w:val="009B70C9"/>
    <w:rsid w:val="009D5312"/>
    <w:rsid w:val="009E149E"/>
    <w:rsid w:val="00A15A37"/>
    <w:rsid w:val="00AC71B5"/>
    <w:rsid w:val="00AE287D"/>
    <w:rsid w:val="00AE5F91"/>
    <w:rsid w:val="00B24AFF"/>
    <w:rsid w:val="00B35B9D"/>
    <w:rsid w:val="00B56B79"/>
    <w:rsid w:val="00B767D4"/>
    <w:rsid w:val="00BD7C0A"/>
    <w:rsid w:val="00C713CF"/>
    <w:rsid w:val="00C91E2E"/>
    <w:rsid w:val="00CB3B13"/>
    <w:rsid w:val="00CB7246"/>
    <w:rsid w:val="00CC1144"/>
    <w:rsid w:val="00D23DD0"/>
    <w:rsid w:val="00D40498"/>
    <w:rsid w:val="00D76006"/>
    <w:rsid w:val="00DC5EB3"/>
    <w:rsid w:val="00DF56AB"/>
    <w:rsid w:val="00E5099E"/>
    <w:rsid w:val="00E7454F"/>
    <w:rsid w:val="00E753AE"/>
    <w:rsid w:val="00EA4154"/>
    <w:rsid w:val="00EC0542"/>
    <w:rsid w:val="00F5122C"/>
    <w:rsid w:val="00F56B7D"/>
    <w:rsid w:val="00FA02C5"/>
    <w:rsid w:val="00FC1765"/>
    <w:rsid w:val="00FC55DA"/>
    <w:rsid w:val="00FD4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F5DF"/>
  <w15:docId w15:val="{AA0229E7-5194-4CB4-8A94-1D00E72B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4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54C5"/>
    <w:rPr>
      <w:rFonts w:ascii="Tahoma" w:hAnsi="Tahoma" w:cs="Tahoma"/>
      <w:sz w:val="16"/>
      <w:szCs w:val="16"/>
    </w:rPr>
  </w:style>
  <w:style w:type="table" w:styleId="a5">
    <w:name w:val="Table Grid"/>
    <w:basedOn w:val="a1"/>
    <w:uiPriority w:val="59"/>
    <w:rsid w:val="000D5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E14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basedOn w:val="a"/>
    <w:next w:val="a"/>
    <w:uiPriority w:val="99"/>
    <w:rsid w:val="00502E19"/>
    <w:pPr>
      <w:widowControl w:val="0"/>
      <w:autoSpaceDE w:val="0"/>
      <w:autoSpaceDN w:val="0"/>
      <w:adjustRightInd w:val="0"/>
      <w:spacing w:after="0" w:line="240" w:lineRule="auto"/>
    </w:pPr>
    <w:rPr>
      <w:rFonts w:ascii="Courier New" w:eastAsia="Times New Roman" w:hAnsi="Courier New" w:cs="Courier New"/>
      <w:sz w:val="20"/>
      <w:szCs w:val="20"/>
      <w:lang w:eastAsia="ru-RU" w:bidi="hi-IN"/>
    </w:rPr>
  </w:style>
  <w:style w:type="paragraph" w:styleId="a6">
    <w:name w:val="List Paragraph"/>
    <w:basedOn w:val="a"/>
    <w:uiPriority w:val="34"/>
    <w:qFormat/>
    <w:rsid w:val="00502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tn.lenobl.ru/ru/deiatelnost/kontrolno-nadzornaya-deyatelnost/" TargetMode="External"/><Relationship Id="rId13" Type="http://schemas.openxmlformats.org/officeDocument/2006/relationships/hyperlink" Target="https://monitoring.ar.gov.ru/" TargetMode="External"/><Relationship Id="rId18" Type="http://schemas.openxmlformats.org/officeDocument/2006/relationships/hyperlink" Target="https://www.consultant.ru/document/cons_doc_LAW_431215/9ef285b58f7a70f8eae2a706b62fb21462a3588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tn.lenobl.ru/media/uploads/userfiles/2022/03/09/634_%D1%81_%D0%B8%D0%B7%D0%BC%D0%B5%D0%BD%D0%B5%D0%BD%D0%B8%D1%8F%D0%BC%D0%B8.pdf" TargetMode="External"/><Relationship Id="rId12" Type="http://schemas.openxmlformats.org/officeDocument/2006/relationships/hyperlink" Target="https://gtn.lenobl.ru/ru/deiatelnost/kontrolno-nadzornaya-deyatelnost/regionalnyj-gosudarstvennyj-kontrol-nadzor-v-oblasti-tehnicheskogo-sos/svedeniya-o-primenenii-kontrolnymi-nadzornymi-organami-mer-stimulirova/" TargetMode="External"/><Relationship Id="rId17" Type="http://schemas.openxmlformats.org/officeDocument/2006/relationships/hyperlink" Target="https://www.consultant.ru/document/cons_doc_LAW_216200/" TargetMode="External"/><Relationship Id="rId2" Type="http://schemas.openxmlformats.org/officeDocument/2006/relationships/styles" Target="styles.xml"/><Relationship Id="rId16" Type="http://schemas.openxmlformats.org/officeDocument/2006/relationships/hyperlink" Target="https://www.consultant.ru/document/cons_doc_LAW_440713/42019d66e0b2432916c9085c738546d47354b1c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tn.lenobl.ru/media/uploads/userfiles/2022/03/09/634_%D1%81_%D0%B8%D0%B7%D0%BC%D0%B5%D0%BD%D0%B5%D0%BD%D0%B8%D1%8F%D0%BC%D0%B8.pdf" TargetMode="External"/><Relationship Id="rId11" Type="http://schemas.openxmlformats.org/officeDocument/2006/relationships/hyperlink" Target="https://gtn.lenobl.ru/ru/deiatelnost/kontrolno-nadzornaya-deyatelnost/regionalnyj-gosudarstvennyj-kontrol-nadzor-v-oblasti-tehnicheskogo-sos/svedeniya-o-poryadke-dosudebnogo-obzhalovaniya-reshenij-kontrolnyh-nad/" TargetMode="External"/><Relationship Id="rId5" Type="http://schemas.openxmlformats.org/officeDocument/2006/relationships/hyperlink" Target="https://gtn.lenobl.ru/media/uploads/userfiles/2023/03/22/%D0%9F%D0%BE%D1%81%D1%82%D0%B0%D0%BD%D0%BE%D0%B2%D0%BB%D0%B5%D0%BD%D0%B8%D0%B5_%D0%9F%D1%80%D0%B0%D0%B2%D0%B8%D1%82%D0%B5%D0%BB%D1%8C%D1%81%D1%82%D0%B2%D0%B0_%D0%A0%D0%A4_%D0%BE%D1%82_10.03.2022_N_336.pdf" TargetMode="External"/><Relationship Id="rId15" Type="http://schemas.openxmlformats.org/officeDocument/2006/relationships/hyperlink" Target="https://www.consultant.ru/document/cons_doc_LAW_366306/10deb9a4954a4ee018d3f850a47a94f5919b5006/" TargetMode="External"/><Relationship Id="rId10" Type="http://schemas.openxmlformats.org/officeDocument/2006/relationships/hyperlink" Target="https://gtn.lenobl.ru/ru/deiatelnost/kontrolno-nadzornaya-deyatelnost/regionalnyj-gosudarstvennyj-kontrol-nadzor-v-oblasti-tehnicheskogo-sos/ischerpyvayushij-perechen-svedenij-kotorye-mogut-zaprashivatsya-kontro/" TargetMode="External"/><Relationship Id="rId19" Type="http://schemas.openxmlformats.org/officeDocument/2006/relationships/hyperlink" Target="https://www.consultant.ru/document/cons_doc_LAW_388991/" TargetMode="External"/><Relationship Id="rId4" Type="http://schemas.openxmlformats.org/officeDocument/2006/relationships/webSettings" Target="webSettings.xml"/><Relationship Id="rId9" Type="http://schemas.openxmlformats.org/officeDocument/2006/relationships/hyperlink" Target="https://gtn.lenobl.ru/media/uploads/userfiles/2023/08/14/%D0%9F%D0%BE%D0%BB%D0%BE%D0%B6%D0%B5%D0%BD%D0%B8%D0%B5_634_9x2nQOL.pdf"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3467</Words>
  <Characters>19763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Сергеевич Фешкин</dc:creator>
  <cp:lastModifiedBy>Федотов Евгений Евгеньевич</cp:lastModifiedBy>
  <cp:revision>2</cp:revision>
  <cp:lastPrinted>2022-02-28T11:21:00Z</cp:lastPrinted>
  <dcterms:created xsi:type="dcterms:W3CDTF">2025-07-28T07:46:00Z</dcterms:created>
  <dcterms:modified xsi:type="dcterms:W3CDTF">2025-07-28T07:46:00Z</dcterms:modified>
</cp:coreProperties>
</file>