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8" w:rsidRDefault="00881121">
      <w:pPr>
        <w:spacing w:before="72"/>
        <w:ind w:left="1760" w:right="1764"/>
        <w:jc w:val="center"/>
        <w:rPr>
          <w:b/>
          <w:sz w:val="28"/>
        </w:rPr>
      </w:pPr>
      <w:r>
        <w:rPr>
          <w:b/>
          <w:sz w:val="28"/>
        </w:rPr>
        <w:t>Поступления в областной бюджет</w:t>
      </w:r>
    </w:p>
    <w:p w:rsidR="00CA2E28" w:rsidRDefault="00CA2E28">
      <w:pPr>
        <w:pStyle w:val="a3"/>
        <w:spacing w:before="8"/>
        <w:rPr>
          <w:b/>
          <w:sz w:val="27"/>
        </w:rPr>
      </w:pPr>
    </w:p>
    <w:p w:rsidR="00CA2E28" w:rsidRDefault="00881121">
      <w:pPr>
        <w:pStyle w:val="a3"/>
        <w:spacing w:before="1"/>
        <w:ind w:left="1760" w:right="1767"/>
        <w:jc w:val="center"/>
      </w:pPr>
      <w:r>
        <w:t>СВЕДЕНИЯ О ПЕРЕЧИСЛЕНИИ ПОСТУПЛЕНИЙ В БЮДЖЕТ ЛЕНИНГРАДСКОЙ ОБЛАСТИ</w:t>
      </w:r>
    </w:p>
    <w:p w:rsidR="00CA2E28" w:rsidRDefault="00881121">
      <w:pPr>
        <w:pStyle w:val="a3"/>
        <w:spacing w:line="321" w:lineRule="exact"/>
        <w:ind w:left="1760" w:right="1763"/>
        <w:jc w:val="center"/>
      </w:pPr>
      <w:r>
        <w:t xml:space="preserve">за 1 квартал </w:t>
      </w:r>
      <w:r>
        <w:t>2020</w:t>
      </w:r>
      <w:r>
        <w:t xml:space="preserve"> года</w:t>
      </w:r>
    </w:p>
    <w:p w:rsidR="00CA2E28" w:rsidRDefault="00CA2E28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CA2E28">
        <w:trPr>
          <w:trHeight w:val="894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4"/>
              <w:rPr>
                <w:sz w:val="24"/>
              </w:rPr>
            </w:pPr>
          </w:p>
          <w:p w:rsidR="00CA2E28" w:rsidRDefault="00881121">
            <w:pPr>
              <w:pStyle w:val="TableParagraph"/>
              <w:spacing w:before="1"/>
              <w:ind w:left="436"/>
              <w:rPr>
                <w:sz w:val="28"/>
              </w:rPr>
            </w:pPr>
            <w:r>
              <w:rPr>
                <w:sz w:val="28"/>
              </w:rPr>
              <w:t>Наименование доходов областного бюджета</w:t>
            </w:r>
          </w:p>
        </w:tc>
        <w:tc>
          <w:tcPr>
            <w:tcW w:w="3368" w:type="dxa"/>
          </w:tcPr>
          <w:p w:rsidR="00CA2E28" w:rsidRDefault="00881121">
            <w:pPr>
              <w:pStyle w:val="TableParagraph"/>
              <w:spacing w:before="120"/>
              <w:ind w:left="1183" w:right="836" w:hanging="323"/>
              <w:rPr>
                <w:sz w:val="28"/>
              </w:rPr>
            </w:pPr>
            <w:r>
              <w:rPr>
                <w:sz w:val="28"/>
              </w:rPr>
              <w:t xml:space="preserve">Поступления,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A2E28">
        <w:trPr>
          <w:trHeight w:val="1373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1"/>
              <w:rPr>
                <w:sz w:val="31"/>
              </w:rPr>
            </w:pPr>
          </w:p>
          <w:p w:rsidR="00CA2E28" w:rsidRDefault="0088112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юридически значимых действий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881121" w:rsidP="00881121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sz w:val="28"/>
              </w:rPr>
              <w:t>5 279</w:t>
            </w:r>
            <w:r w:rsidR="00CA3B3D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CA2E28">
        <w:trPr>
          <w:trHeight w:val="1405"/>
        </w:trPr>
        <w:tc>
          <w:tcPr>
            <w:tcW w:w="6205" w:type="dxa"/>
          </w:tcPr>
          <w:p w:rsidR="00CA2E28" w:rsidRDefault="00881121">
            <w:pPr>
              <w:pStyle w:val="TableParagraph"/>
              <w:spacing w:before="213"/>
              <w:ind w:left="107" w:right="295"/>
              <w:rPr>
                <w:sz w:val="28"/>
              </w:rPr>
            </w:pPr>
            <w:r>
              <w:rPr>
                <w:sz w:val="28"/>
              </w:rPr>
              <w:t xml:space="preserve">Сборы, взимаемые управлением Ленинградской области по </w:t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  <w:r>
              <w:rPr>
                <w:sz w:val="28"/>
              </w:rPr>
              <w:t xml:space="preserve"> техническому</w:t>
            </w:r>
          </w:p>
          <w:p w:rsidR="00CA2E28" w:rsidRDefault="0088112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 и контролю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881121" w:rsidP="00112C48">
            <w:pPr>
              <w:pStyle w:val="TableParagraph"/>
              <w:spacing w:before="190"/>
              <w:ind w:left="1172" w:right="1165"/>
              <w:jc w:val="center"/>
              <w:rPr>
                <w:sz w:val="28"/>
              </w:rPr>
            </w:pPr>
            <w:r>
              <w:rPr>
                <w:sz w:val="28"/>
              </w:rPr>
              <w:t>2 110</w:t>
            </w:r>
            <w:r w:rsidR="00112C48">
              <w:rPr>
                <w:sz w:val="28"/>
              </w:rPr>
              <w:t>,3</w:t>
            </w:r>
          </w:p>
        </w:tc>
      </w:tr>
      <w:tr w:rsidR="00CA2E28">
        <w:trPr>
          <w:trHeight w:val="1571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7"/>
              <w:rPr>
                <w:sz w:val="25"/>
              </w:rPr>
            </w:pPr>
          </w:p>
          <w:p w:rsidR="00CA2E28" w:rsidRDefault="00881121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CA2E28">
            <w:pPr>
              <w:pStyle w:val="TableParagraph"/>
              <w:spacing w:before="7"/>
              <w:rPr>
                <w:sz w:val="23"/>
              </w:rPr>
            </w:pPr>
          </w:p>
          <w:p w:rsidR="00CA2E28" w:rsidRDefault="00881121" w:rsidP="00112C48">
            <w:pPr>
              <w:pStyle w:val="TableParagraph"/>
              <w:ind w:left="1172" w:right="1161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  <w:r>
              <w:rPr>
                <w:sz w:val="28"/>
              </w:rPr>
              <w:t>,</w:t>
            </w:r>
            <w:r w:rsidR="00112C48">
              <w:rPr>
                <w:sz w:val="28"/>
              </w:rPr>
              <w:t>1</w:t>
            </w:r>
          </w:p>
        </w:tc>
      </w:tr>
      <w:tr w:rsidR="00CA2E28">
        <w:trPr>
          <w:trHeight w:val="1250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8"/>
              <w:rPr>
                <w:sz w:val="25"/>
              </w:rPr>
            </w:pPr>
          </w:p>
          <w:p w:rsidR="00CA2E28" w:rsidRDefault="00881121">
            <w:pPr>
              <w:pStyle w:val="TableParagraph"/>
              <w:ind w:left="107" w:right="287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бюджета Ленинградской области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spacing w:before="7"/>
              <w:rPr>
                <w:sz w:val="39"/>
              </w:rPr>
            </w:pPr>
          </w:p>
          <w:p w:rsidR="00CA2E28" w:rsidRDefault="00881121" w:rsidP="00881121">
            <w:pPr>
              <w:pStyle w:val="TableParagraph"/>
              <w:spacing w:before="1"/>
              <w:ind w:left="1172" w:right="11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</w:rPr>
              <w:t>,6</w:t>
            </w:r>
            <w:bookmarkStart w:id="0" w:name="_GoBack"/>
            <w:bookmarkEnd w:id="0"/>
          </w:p>
        </w:tc>
      </w:tr>
    </w:tbl>
    <w:p w:rsidR="00000000" w:rsidRDefault="00881121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8"/>
    <w:rsid w:val="00112C48"/>
    <w:rsid w:val="00881121"/>
    <w:rsid w:val="00CA2E28"/>
    <w:rsid w:val="00C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Лариса Ивановна Ершова</cp:lastModifiedBy>
  <cp:revision>2</cp:revision>
  <dcterms:created xsi:type="dcterms:W3CDTF">2020-11-03T04:24:00Z</dcterms:created>
  <dcterms:modified xsi:type="dcterms:W3CDTF">2020-11-03T04:24:00Z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